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11" w:rsidRDefault="00DC0611" w:rsidP="00DC0611">
      <w:pPr>
        <w:jc w:val="center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b/>
          <w:bCs/>
          <w:sz w:val="28"/>
          <w:szCs w:val="28"/>
        </w:rPr>
        <w:t xml:space="preserve">GODIŠNJI IZVEDBENI KURIKULUM ZA GEOGRAFIJU </w:t>
      </w:r>
      <w:r w:rsidR="00607E5B">
        <w:rPr>
          <w:rFonts w:ascii="Times New Roman CE" w:hAnsi="Times New Roman CE"/>
          <w:b/>
          <w:bCs/>
          <w:sz w:val="28"/>
          <w:szCs w:val="28"/>
        </w:rPr>
        <w:t xml:space="preserve">U 7. RAZREDU OSNOVNE ŠKOLE </w:t>
      </w:r>
    </w:p>
    <w:p w:rsidR="00DC0611" w:rsidRDefault="00607E5B" w:rsidP="00DC0611">
      <w:pPr>
        <w:jc w:val="center"/>
        <w:rPr>
          <w:rFonts w:ascii="Times New Roman CE" w:hAnsi="Times New Roman CE" w:cs="Times New Roman"/>
          <w:b/>
          <w:sz w:val="28"/>
          <w:szCs w:val="28"/>
        </w:rPr>
      </w:pPr>
      <w:r>
        <w:rPr>
          <w:rFonts w:ascii="Times New Roman CE" w:hAnsi="Times New Roman CE" w:cs="Times New Roman"/>
          <w:b/>
          <w:sz w:val="28"/>
          <w:szCs w:val="28"/>
        </w:rPr>
        <w:t>ŠKOLSKA GODINA 2022./2023</w:t>
      </w:r>
      <w:r w:rsidR="00DC0611">
        <w:rPr>
          <w:rFonts w:ascii="Times New Roman CE" w:hAnsi="Times New Roman CE" w:cs="Times New Roman"/>
          <w:b/>
          <w:sz w:val="28"/>
          <w:szCs w:val="28"/>
        </w:rPr>
        <w:t>.</w:t>
      </w:r>
    </w:p>
    <w:p w:rsidR="00DC0611" w:rsidRDefault="00DC0611" w:rsidP="00DC0611">
      <w:pPr>
        <w:rPr>
          <w:rFonts w:ascii="Times New Roman CE" w:hAnsi="Times New Roman CE" w:cs="Times New Roman"/>
          <w:b/>
          <w:sz w:val="28"/>
          <w:szCs w:val="28"/>
        </w:rPr>
      </w:pPr>
      <w:r>
        <w:rPr>
          <w:rFonts w:ascii="Times New Roman CE" w:hAnsi="Times New Roman CE" w:cs="Times New Roman"/>
          <w:b/>
          <w:sz w:val="28"/>
          <w:szCs w:val="28"/>
        </w:rPr>
        <w:t>OSNOVNA ŠKOLA: Petar Lorini, Sali</w:t>
      </w:r>
    </w:p>
    <w:p w:rsidR="00DC0611" w:rsidRDefault="00DC0611" w:rsidP="00DC0611">
      <w:pPr>
        <w:rPr>
          <w:rFonts w:ascii="Times New Roman CE" w:hAnsi="Times New Roman CE" w:cs="Times New Roman"/>
          <w:b/>
          <w:sz w:val="28"/>
          <w:szCs w:val="28"/>
        </w:rPr>
      </w:pPr>
      <w:r>
        <w:rPr>
          <w:rFonts w:ascii="Times New Roman CE" w:hAnsi="Times New Roman CE" w:cs="Times New Roman"/>
          <w:b/>
          <w:sz w:val="28"/>
          <w:szCs w:val="28"/>
        </w:rPr>
        <w:t>UČITELJICA: Anka Pavlović, prof.</w:t>
      </w:r>
    </w:p>
    <w:p w:rsidR="00DC0611" w:rsidRDefault="00DC0611" w:rsidP="00DC0611">
      <w:pPr>
        <w:rPr>
          <w:rFonts w:ascii="Times New Roman CE" w:hAnsi="Times New Roman CE" w:cs="Times New Roman"/>
          <w:b/>
          <w:sz w:val="28"/>
          <w:szCs w:val="28"/>
        </w:rPr>
      </w:pPr>
      <w:r>
        <w:rPr>
          <w:rFonts w:ascii="Times New Roman CE" w:hAnsi="Times New Roman CE" w:cs="Times New Roman"/>
          <w:b/>
          <w:sz w:val="28"/>
          <w:szCs w:val="28"/>
        </w:rPr>
        <w:t>RAZREDNI ODJEL: 7.a</w:t>
      </w:r>
    </w:p>
    <w:p w:rsidR="00F14546" w:rsidRDefault="00F14546"/>
    <w:p w:rsidR="006571C3" w:rsidRDefault="006571C3"/>
    <w:tbl>
      <w:tblPr>
        <w:tblW w:w="4584" w:type="pct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925"/>
        <w:gridCol w:w="2242"/>
        <w:gridCol w:w="3473"/>
        <w:gridCol w:w="4782"/>
        <w:gridCol w:w="1615"/>
      </w:tblGrid>
      <w:tr w:rsidR="006571C3" w:rsidRPr="00BE7635" w:rsidTr="00533A3A">
        <w:trPr>
          <w:tblHeader/>
        </w:trPr>
        <w:tc>
          <w:tcPr>
            <w:tcW w:w="279" w:type="pct"/>
            <w:tcBorders>
              <w:bottom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bookmarkStart w:id="0" w:name="_Hlk10562122"/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879" w:type="pct"/>
            <w:tcBorders>
              <w:bottom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351" w:type="pct"/>
            <w:tcBorders>
              <w:bottom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ODGOJNO-OBRAZOVNI ISHOD</w:t>
            </w:r>
          </w:p>
        </w:tc>
        <w:tc>
          <w:tcPr>
            <w:tcW w:w="1853" w:type="pct"/>
            <w:tcBorders>
              <w:bottom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MEĐUPREDMETNE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 TEME</w:t>
            </w:r>
          </w:p>
        </w:tc>
        <w:tc>
          <w:tcPr>
            <w:tcW w:w="639" w:type="pct"/>
            <w:tcBorders>
              <w:bottom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Planirani broj sati</w:t>
            </w:r>
          </w:p>
        </w:tc>
      </w:tr>
      <w:tr w:rsidR="006571C3" w:rsidRPr="00BE7635" w:rsidTr="00533A3A">
        <w:tc>
          <w:tcPr>
            <w:tcW w:w="279" w:type="pct"/>
            <w:tcBorders>
              <w:top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IX.</w:t>
            </w:r>
          </w:p>
        </w:tc>
        <w:tc>
          <w:tcPr>
            <w:tcW w:w="879" w:type="pct"/>
            <w:tcBorders>
              <w:bottom w:val="single" w:sz="4" w:space="0" w:color="808080"/>
            </w:tcBorders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 GEOGRAFIJI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 U 7.r.</w:t>
            </w:r>
            <w:r w:rsidR="003003F6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 </w:t>
            </w:r>
            <w:r w:rsidR="00903578">
              <w:rPr>
                <w:rFonts w:ascii="Lato Light" w:hAnsi="Lato Light" w:cs="Lato Light"/>
                <w:b/>
                <w:bCs/>
                <w:sz w:val="24"/>
                <w:szCs w:val="24"/>
              </w:rPr>
              <w:t>(uvodni sat)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Upoznaje se s elementima i kriterijima te načinom rada i vrednovanjem u nastavi Geografije u 7.razredu.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sz w:val="24"/>
                <w:szCs w:val="24"/>
              </w:rPr>
              <w:t xml:space="preserve">osr A.3.3. </w:t>
            </w:r>
            <w:r w:rsidRPr="00BE7635">
              <w:rPr>
                <w:rFonts w:ascii="Lato Light" w:hAnsi="Lato Light" w:cs="Lato Light"/>
                <w:bCs/>
                <w:sz w:val="24"/>
                <w:szCs w:val="24"/>
              </w:rPr>
              <w:t>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bCs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sz w:val="24"/>
                <w:szCs w:val="24"/>
              </w:rPr>
              <w:t xml:space="preserve">uku C.3.2 </w:t>
            </w:r>
            <w:r w:rsidRPr="00BE7635">
              <w:rPr>
                <w:rFonts w:ascii="Lato Light" w:hAnsi="Lato Light" w:cs="Lato Light"/>
                <w:bCs/>
                <w:sz w:val="24"/>
                <w:szCs w:val="24"/>
              </w:rPr>
              <w:t>Učenik iskazuje pozitivna i visoka očekivanja i vjeruje u svoj uspjeh u učenju.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D.3.2.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ostvaruje dobru komunikaciju s drugima, uspješno surađuje u različitim situacijama i spreman je zatražiti i ponuditi pomoć</w:t>
            </w: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1</w:t>
            </w:r>
          </w:p>
        </w:tc>
      </w:tr>
      <w:tr w:rsidR="006571C3" w:rsidRPr="00BE7635" w:rsidTr="00533A3A">
        <w:trPr>
          <w:trHeight w:val="1105"/>
        </w:trPr>
        <w:tc>
          <w:tcPr>
            <w:tcW w:w="279" w:type="pct"/>
            <w:tcBorders>
              <w:top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IX.</w:t>
            </w:r>
          </w:p>
        </w:tc>
        <w:tc>
          <w:tcPr>
            <w:tcW w:w="879" w:type="pct"/>
            <w:tcBorders>
              <w:bottom w:val="single" w:sz="4" w:space="0" w:color="808080"/>
            </w:tcBorders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GEOGRAFSKI SMJEŠTAJ I POLOŽAJ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EUROPE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A.B.7.1. Učenik objašnjava geografski smještaj i utjecaj geografskoga položaja na razvijenost Europe te opisuje utjecaj Europljana na druge dijelove svijeta.</w:t>
            </w:r>
          </w:p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odabire odgovarajuću digitalnu tehnologiju.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samostalno koristi raznim uređajima i programima.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uz učiteljevu pomoć ili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pod B.3.2.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Planira i upravlja aktivnostima.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  <w:lang w:val="hr-HR" w:eastAsia="hr-HR"/>
              </w:rPr>
            </w:pPr>
            <w:r w:rsidRPr="00BE7635">
              <w:rPr>
                <w:rFonts w:ascii="Lato Light" w:hAnsi="Lato Light" w:cs="Lato Light"/>
              </w:rPr>
              <w:t>OŠ HJ A.7.3. Učenik čitaa tekst, izvodi zaključke i tumači značenje teksta.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2</w:t>
            </w:r>
          </w:p>
        </w:tc>
      </w:tr>
      <w:tr w:rsidR="006571C3" w:rsidRPr="00BE7635" w:rsidTr="00533A3A">
        <w:trPr>
          <w:trHeight w:val="1105"/>
        </w:trPr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IX.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X.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EUROPSKE REGIJE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A.B.7.5. Učenik analizira europske regije s obzirom na njihove posebnosti.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C.3.2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Prepoznaje važnost odgovornosti pojedinca u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samovrednuje proces učenja i svoje rezultate, procjenjuje napredak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samostalno koristi raznim uređajima i programima.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 djelotvorno provodi jednostavno pretraživanje, a uz učiteljevu pomoć složeno pretraživanje informacija u digitalnome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C.3.4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i/>
                <w:i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E.7.1.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ideje, ideologije i umjetničke dosege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C.7.1.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važnost širenja izuma i tehnologija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2</w:t>
            </w:r>
          </w:p>
        </w:tc>
      </w:tr>
      <w:tr w:rsidR="006571C3" w:rsidRPr="00BE7635" w:rsidTr="00533A3A">
        <w:trPr>
          <w:trHeight w:val="1105"/>
        </w:trPr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X.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XI.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XII.</w:t>
            </w:r>
          </w:p>
        </w:tc>
        <w:tc>
          <w:tcPr>
            <w:tcW w:w="8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PRIRODNO-GEOGRAFSKA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OBILJEŽJA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EUROPE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</w:tc>
        <w:tc>
          <w:tcPr>
            <w:tcW w:w="1351" w:type="pct"/>
            <w:tcBorders>
              <w:left w:val="single" w:sz="4" w:space="0" w:color="808080"/>
            </w:tcBorders>
            <w:shd w:val="clear" w:color="auto" w:fill="auto"/>
          </w:tcPr>
          <w:p w:rsidR="006571C3" w:rsidRPr="00BE7635" w:rsidRDefault="006571C3" w:rsidP="00533A3A">
            <w:pPr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lastRenderedPageBreak/>
              <w:t>GEO OŠ B.A.7.1. Učenik analizira prirodno-geografska obilježja Europe i objašnjava njihov utjecaj na naseljenost i gospodarske aktivnosti.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odabire odgovarajuću digitalnu tehnologiju.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samostalno koristi raznim uređajima i programima.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samostalno i djelotvorno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osnovne sastavnice prirodne raznolikosti.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odr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Razmatra uzroke ugroženosti prirode.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odr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pod B.3.2.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Planira i upravlja aktivnostima.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>MAT OŠ E.7.1.Organizira i analizira podatke prikazane dijagramom relativnih frekvencija.</w:t>
            </w: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11</w:t>
            </w:r>
          </w:p>
        </w:tc>
      </w:tr>
      <w:tr w:rsidR="006571C3" w:rsidRPr="00BE7635" w:rsidTr="00533A3A">
        <w:trPr>
          <w:trHeight w:val="1105"/>
        </w:trPr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XII.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DRUŠTVENO-GOSPODARSKA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OBILJEŽJA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EUROPE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A.B.7.4. Učenik objašnjava demografske i gospodarske posebnosti europskih država na temelju prikupljenih i obrađenih podataka.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samostalno oblikuje svoje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samostalno koristi raznim uređajima i programima.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Razmatra uzroke ugroženosti prirode.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C.3.1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Može objasniti kako stanje u okolišu utječe na dobrobit.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</w:rPr>
            </w:pPr>
            <w:r w:rsidRPr="00BE7635">
              <w:rPr>
                <w:rFonts w:ascii="Lato Light" w:hAnsi="Lato Light" w:cs="Lato Light"/>
              </w:rPr>
              <w:lastRenderedPageBreak/>
              <w:t>MAT OŠ A.7.4.</w:t>
            </w:r>
            <w:r w:rsidRPr="00BE7635">
              <w:rPr>
                <w:rFonts w:ascii="Lato Light" w:hAnsi="Lato Light" w:cs="Lato Light"/>
                <w:lang w:val="hr-HR" w:eastAsia="hr-HR"/>
              </w:rPr>
              <w:t xml:space="preserve"> </w:t>
            </w:r>
            <w:r w:rsidRPr="00BE7635">
              <w:rPr>
                <w:rFonts w:ascii="Lato Light" w:hAnsi="Lato Light" w:cs="Lato Light"/>
              </w:rPr>
              <w:t xml:space="preserve">Primjenjuje uspoređivanje racionalnih brojeva. 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</w:rPr>
            </w:pPr>
            <w:r w:rsidRPr="00BE7635">
              <w:rPr>
                <w:rFonts w:ascii="Lato Light" w:hAnsi="Lato Light" w:cs="Lato Light"/>
              </w:rPr>
              <w:t>MAT OŠ E.7.1.</w:t>
            </w:r>
            <w:r w:rsidRPr="00BE7635">
              <w:rPr>
                <w:rFonts w:ascii="Lato Light" w:hAnsi="Lato Light" w:cs="Lato Light"/>
                <w:lang w:val="hr-HR" w:eastAsia="hr-HR"/>
              </w:rPr>
              <w:t xml:space="preserve"> </w:t>
            </w:r>
            <w:r w:rsidRPr="00BE7635">
              <w:rPr>
                <w:rFonts w:ascii="Lato Light" w:hAnsi="Lato Light" w:cs="Lato Light"/>
              </w:rPr>
              <w:t>Organizira i analizira podatke prikazane dijagramom relativnih frekvencija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</w:rPr>
            </w:pPr>
            <w:r w:rsidRPr="00BE7635">
              <w:rPr>
                <w:rFonts w:ascii="Lato Light" w:hAnsi="Lato Light" w:cs="Lato Light"/>
              </w:rPr>
              <w:t xml:space="preserve">POV OŠ B.7.1. Učenik </w:t>
            </w:r>
            <w:r w:rsidRPr="00BE7635">
              <w:rPr>
                <w:rStyle w:val="kurziv"/>
                <w:rFonts w:ascii="Lato Light" w:hAnsi="Lato Light" w:cs="Lato Light"/>
              </w:rPr>
              <w:t xml:space="preserve">analizira </w:t>
            </w:r>
            <w:r w:rsidRPr="00BE7635">
              <w:rPr>
                <w:rFonts w:ascii="Lato Light" w:hAnsi="Lato Light" w:cs="Lato Light"/>
              </w:rPr>
              <w:t>prosvijećeni apsolutizam i industrijalizaciju u smislu modernizacije i jačanja gospodarstva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</w:rPr>
            </w:pPr>
            <w:r w:rsidRPr="00BE7635">
              <w:rPr>
                <w:rFonts w:ascii="Lato Light" w:hAnsi="Lato Light" w:cs="Lato Light"/>
              </w:rPr>
              <w:t xml:space="preserve">POV OŠ D.7.1. Učenik </w:t>
            </w:r>
            <w:r w:rsidRPr="00BE7635">
              <w:rPr>
                <w:rStyle w:val="kurziv"/>
                <w:rFonts w:ascii="Lato Light" w:hAnsi="Lato Light" w:cs="Lato Light"/>
              </w:rPr>
              <w:t xml:space="preserve">analizira </w:t>
            </w:r>
            <w:r w:rsidRPr="00BE7635">
              <w:rPr>
                <w:rFonts w:ascii="Lato Light" w:hAnsi="Lato Light" w:cs="Lato Light"/>
              </w:rPr>
              <w:t>različita državna uređenja i politike sklapanja međudržavnih saveza od 18. stoljeća do početka 20. stoljeća.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  <w:lang w:val="hr-HR" w:eastAsia="hr-HR"/>
              </w:rPr>
            </w:pPr>
            <w:r w:rsidRPr="00BE7635">
              <w:rPr>
                <w:rFonts w:ascii="Lato Light" w:hAnsi="Lato Light" w:cs="Lato Light"/>
              </w:rPr>
              <w:t>POV OŠ D.7.2.</w:t>
            </w:r>
            <w:r w:rsidRPr="00BE7635">
              <w:rPr>
                <w:rFonts w:ascii="Lato Light" w:hAnsi="Lato Light" w:cs="Lato Light"/>
                <w:lang w:val="hr-HR" w:eastAsia="hr-HR"/>
              </w:rPr>
              <w:t xml:space="preserve">  </w:t>
            </w:r>
            <w:r w:rsidRPr="00BE7635">
              <w:rPr>
                <w:rFonts w:ascii="Lato Light" w:hAnsi="Lato Light" w:cs="Lato Light"/>
              </w:rPr>
              <w:t xml:space="preserve">Učenik </w:t>
            </w:r>
            <w:r w:rsidRPr="00BE7635">
              <w:rPr>
                <w:rStyle w:val="kurziv"/>
                <w:rFonts w:ascii="Lato Light" w:hAnsi="Lato Light" w:cs="Lato Light"/>
              </w:rPr>
              <w:t xml:space="preserve">analizira </w:t>
            </w:r>
            <w:r w:rsidRPr="00BE7635">
              <w:rPr>
                <w:rFonts w:ascii="Lato Light" w:hAnsi="Lato Light" w:cs="Lato Light"/>
              </w:rPr>
              <w:t>utjecaj revolucija i ratova na preobrazbu državnog uređenja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6    </w:t>
            </w:r>
          </w:p>
        </w:tc>
      </w:tr>
      <w:tr w:rsidR="006571C3" w:rsidRPr="00BE7635" w:rsidTr="00533A3A">
        <w:trPr>
          <w:trHeight w:val="1105"/>
        </w:trPr>
        <w:tc>
          <w:tcPr>
            <w:tcW w:w="279" w:type="pct"/>
            <w:tcBorders>
              <w:top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PROCESI INTEGRACIJE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7966F8">
            <w:pPr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A.B.7.2. Učenik objašnjava nastanak političke karte Europe, procese integriranja te važnost suradnje i poštovanja različitosti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odabire odgovarajuću digitalnu tehnologiju.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samostalno koristi raznim uređajima i programima.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samostalno i djelotvorno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goo A.3.1.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Promišlja o razvoju ljudskih prava.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goo A.3.3.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Promiče ljudska prava.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goo A.3.5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Promiče ravnopravnost spolova.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goo B.3.1.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Promiče pravila demokratske zajednice.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5</w:t>
            </w:r>
          </w:p>
        </w:tc>
      </w:tr>
      <w:tr w:rsidR="006571C3" w:rsidRPr="00BE7635" w:rsidTr="00533A3A">
        <w:trPr>
          <w:trHeight w:val="1105"/>
        </w:trPr>
        <w:tc>
          <w:tcPr>
            <w:tcW w:w="279" w:type="pct"/>
            <w:tcBorders>
              <w:top w:val="single" w:sz="12" w:space="0" w:color="666666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EUROPSKA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UNIJA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A.B.7.3. Učenik obrazlaže nastanak, razvoj i značenje Europske unije u Europi i svijetu te utjecaj institucija EU-a na pojedinca i države.</w:t>
            </w:r>
          </w:p>
          <w:p w:rsidR="006571C3" w:rsidRPr="00BE7635" w:rsidRDefault="006571C3" w:rsidP="00533A3A">
            <w:pPr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 xml:space="preserve">GEO OŠ B.7.3.Učenik analizira prostorne organizacije i procese istraživačkim radom, korištenjem geografske karte i IKT-a. </w:t>
            </w:r>
          </w:p>
          <w:p w:rsidR="006571C3" w:rsidRPr="00BE7635" w:rsidRDefault="006571C3" w:rsidP="00F974D5">
            <w:pPr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.Učenik se koristi različitim strategijama učenja i primjenjuje ih u ostvarivanju ciljeva učenja i rješavanju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odabire odgovarajuću digitalnu tehnologiju.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A.3.2.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samostalno koristi raznim uređajima i programima.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stvara nove uratke i ideje složenije strukture.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goo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Promiče kvalitetu života u lokalnoj zajednici.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pod B.3.2.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Planira i upravlja aktivnostima.</w:t>
            </w:r>
          </w:p>
          <w:p w:rsidR="006571C3" w:rsidRPr="00BE7635" w:rsidRDefault="006571C3" w:rsidP="00533A3A">
            <w:pPr>
              <w:pStyle w:val="Default"/>
              <w:rPr>
                <w:rFonts w:ascii="Lato Light" w:hAnsi="Lato Light" w:cs="Lato Light"/>
                <w:color w:val="auto"/>
              </w:rPr>
            </w:pPr>
            <w:r w:rsidRPr="00BE7635">
              <w:rPr>
                <w:rFonts w:ascii="Lato Light" w:hAnsi="Lato Light" w:cs="Lato Light"/>
                <w:b/>
                <w:bCs/>
                <w:color w:val="auto"/>
              </w:rPr>
              <w:t xml:space="preserve">pod A.3.1. </w:t>
            </w:r>
            <w:r w:rsidRPr="00BE7635">
              <w:rPr>
                <w:rFonts w:ascii="Lato Light" w:hAnsi="Lato Light" w:cs="Lato Light"/>
                <w:color w:val="auto"/>
              </w:rPr>
              <w:t xml:space="preserve">Primjenjuje inovativna i kreativna rješenja. 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</w:rPr>
            </w:pPr>
            <w:r w:rsidRPr="00BE7635">
              <w:rPr>
                <w:rFonts w:ascii="Lato Light" w:hAnsi="Lato Light" w:cs="Lato Light"/>
              </w:rPr>
              <w:t>POV OŠ D.7.2.</w:t>
            </w:r>
            <w:r w:rsidRPr="00BE7635">
              <w:rPr>
                <w:rFonts w:ascii="Lato Light" w:hAnsi="Lato Light" w:cs="Lato Light"/>
                <w:lang w:val="hr-HR" w:eastAsia="hr-HR"/>
              </w:rPr>
              <w:t xml:space="preserve">  </w:t>
            </w:r>
            <w:r w:rsidRPr="00BE7635">
              <w:rPr>
                <w:rFonts w:ascii="Lato Light" w:hAnsi="Lato Light" w:cs="Lato Light"/>
              </w:rPr>
              <w:t xml:space="preserve">Učenik </w:t>
            </w:r>
            <w:r w:rsidRPr="00BE7635">
              <w:rPr>
                <w:rStyle w:val="kurziv"/>
                <w:rFonts w:ascii="Lato Light" w:hAnsi="Lato Light" w:cs="Lato Light"/>
              </w:rPr>
              <w:t xml:space="preserve">analizira </w:t>
            </w:r>
            <w:r w:rsidRPr="00BE7635">
              <w:rPr>
                <w:rFonts w:ascii="Lato Light" w:hAnsi="Lato Light" w:cs="Lato Light"/>
              </w:rPr>
              <w:t>utjecaj revolucija i ratova na preobrazbu državnog uređenja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5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+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5</w:t>
            </w:r>
          </w:p>
        </w:tc>
      </w:tr>
      <w:bookmarkEnd w:id="0"/>
      <w:tr w:rsidR="006571C3" w:rsidRPr="00BE7635" w:rsidTr="00533A3A"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SREDNJA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EUROPA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 xml:space="preserve">GEO OŠ A.B.7.6. Učenik analizira specifične uvjete života u velikim prirodnim regijama Srednje Europe te objašnjava utjecaj povijesnih zbivanja na različit </w:t>
            </w: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lastRenderedPageBreak/>
              <w:t>stupanj gospodarskoga razvoja pojedinih država.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C.3.1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Može objasniti kako stanje u okolišu utječe na dobrobit.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B.7.1.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prosvijećeni apsolutizam i industrijalizaciju u smislu modernizacije i jačanja gospodarstva.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C.7.1.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važnost širenja izuma i tehnologija od 18. stoljeća do početka 20. stoljeća.</w:t>
            </w:r>
          </w:p>
          <w:p w:rsidR="006571C3" w:rsidRPr="00BE7635" w:rsidRDefault="006571C3" w:rsidP="00533A3A">
            <w:pPr>
              <w:pStyle w:val="t-8"/>
              <w:rPr>
                <w:rFonts w:ascii="Lato Light" w:hAnsi="Lato Light" w:cs="Lato Light"/>
                <w:lang w:val="hr-HR" w:eastAsia="hr-HR"/>
              </w:rPr>
            </w:pPr>
            <w:r w:rsidRPr="00BE7635">
              <w:rPr>
                <w:rFonts w:ascii="Lato Light" w:hAnsi="Lato Light" w:cs="Lato Light"/>
              </w:rPr>
              <w:t>MAT OŠ A.7.4.</w:t>
            </w:r>
            <w:r w:rsidRPr="00BE7635">
              <w:rPr>
                <w:rFonts w:ascii="Lato Light" w:hAnsi="Lato Light" w:cs="Lato Light"/>
                <w:lang w:val="hr-HR" w:eastAsia="hr-HR"/>
              </w:rPr>
              <w:t xml:space="preserve"> </w:t>
            </w:r>
            <w:r w:rsidRPr="00BE7635">
              <w:rPr>
                <w:rFonts w:ascii="Lato Light" w:hAnsi="Lato Light" w:cs="Lato Light"/>
              </w:rPr>
              <w:t>Primjenjuje uspoređivanje racionalnih brojeva.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i/>
                <w:i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6</w:t>
            </w:r>
          </w:p>
        </w:tc>
      </w:tr>
      <w:tr w:rsidR="006571C3" w:rsidRPr="00BE7635" w:rsidTr="00533A3A"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JUŽNA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EUROPA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 xml:space="preserve">GEO OŠ A.B.7.7. Učenik analizira utjecaj prirodno-geografskih i društveno-geografskih </w:t>
            </w: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lastRenderedPageBreak/>
              <w:t>posebnosti na oblikovanje mediteranskoga kulturno-civilizacijskog kruga te njegov utjecaj na Hrvatsku i svijet.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samostalno i djelotvorno provodi, a uz učiteljevu pomoć složeno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pStyle w:val="Default"/>
              <w:rPr>
                <w:rFonts w:ascii="Lato Light" w:hAnsi="Lato Light" w:cs="Lato Light"/>
                <w:color w:val="auto"/>
              </w:rPr>
            </w:pPr>
            <w:r w:rsidRPr="00BE7635">
              <w:rPr>
                <w:rFonts w:ascii="Lato Light" w:hAnsi="Lato Light" w:cs="Lato Light"/>
                <w:b/>
                <w:bCs/>
                <w:color w:val="auto"/>
              </w:rPr>
              <w:t xml:space="preserve">odr A.3.3. </w:t>
            </w:r>
            <w:r w:rsidRPr="00BE7635">
              <w:rPr>
                <w:rFonts w:ascii="Lato Light" w:hAnsi="Lato Light" w:cs="Lato Light"/>
                <w:color w:val="auto"/>
              </w:rPr>
              <w:t xml:space="preserve">Razmatra uzroke ugroženosti prirode.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i/>
                <w:iCs/>
                <w:sz w:val="24"/>
                <w:szCs w:val="24"/>
              </w:rPr>
              <w:t>odr B.3.1</w:t>
            </w: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Prosuđuje kako različiti oblici djelovanja utječu na održivi razvoj.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C.3.2.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Navodi primjere utjecaja ekonomije na dobrobit.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C.3.1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Može objasniti kako stanje u okolišu utječe na dobrobit.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i/>
                <w:i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>POV OŠ B.7.1. Učenik analizira prosvijećeni apsolutizam i industrijalizaciju u smislu modernizacije i jačanja gospodarstva.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D.7.1. Učenik analizira različita državna uređenja i politike sklapanja međudržavnih saveza od 18. stoljeća do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 xml:space="preserve">početka 20. stoljeća.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>POV OŠ D.7.2.</w:t>
            </w:r>
            <w:r w:rsidRPr="00BE7635">
              <w:rPr>
                <w:rFonts w:ascii="Lato Light" w:hAnsi="Lato Light" w:cs="Lato Light"/>
                <w:sz w:val="24"/>
                <w:szCs w:val="24"/>
                <w:lang w:eastAsia="hr-HR"/>
              </w:rPr>
              <w:t xml:space="preserve">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utjecaj revolucija i ratova na preobrazbu državnog uređenja od 18. stoljeća do početka 20. stoljeća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i/>
                <w:i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5</w:t>
            </w:r>
          </w:p>
        </w:tc>
      </w:tr>
      <w:tr w:rsidR="006571C3" w:rsidRPr="00BE7635" w:rsidTr="00533A3A"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III.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JUGOISTOČNA EUROPA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A.B.7.8. Učenik analizira specifične uvjete života u državama Jugoistočne Europe te utjecaj povijesnih zbivanja na različit stupanj gospodarskoga razvoja pojedinih država.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goo B.3.1.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Promiče pravila demokratske zajednice.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D.7.1. Učenik analizira različita državna uređenja i politike sklapanja međudržavnih saveza od 18. stoljeća do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 xml:space="preserve">početka 20. stoljeća.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>POV OŠ D.7.2.</w:t>
            </w:r>
            <w:r w:rsidRPr="00BE7635">
              <w:rPr>
                <w:rFonts w:ascii="Lato Light" w:hAnsi="Lato Light" w:cs="Lato Light"/>
                <w:sz w:val="24"/>
                <w:szCs w:val="24"/>
                <w:lang w:eastAsia="hr-HR"/>
              </w:rPr>
              <w:t xml:space="preserve">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utjecaj revolucija i ratova na preobrazbu državnog uređenja od 18. stoljeća do početka 20. stoljeća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E.7.1.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ideje, ideologije i umjetničke dosege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i/>
                <w:i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4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(+2)</w:t>
            </w:r>
          </w:p>
        </w:tc>
      </w:tr>
      <w:tr w:rsidR="006571C3" w:rsidRPr="00BE7635" w:rsidTr="00533A3A"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ZAPADNA EUROPA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B.A.7.2. Učenik analizira najvažnije čimbenike koji utječu na gospodarski razvoj i urbanizaciju država Zapadne Europe.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C.3.1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Može objasniti kako stanje u okolišu utječe na dobrobit.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i/>
                <w:i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 xml:space="preserve">POV OŠ B.7.1.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prosvijećeni apsolutizam i industrijalizaciju u smislu modernizacije i jačanja gospodarstva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C.7.1.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važnost širenja izuma i tehnologija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6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</w:tr>
      <w:tr w:rsidR="006571C3" w:rsidRPr="00BE7635" w:rsidTr="00533A3A"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SJEVERNA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EUROPA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spacing w:after="0" w:line="276" w:lineRule="auto"/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A.B.C.7.9.   Učenik analizira utjecaj prirodno-geografskih posebnosti na naseljenost i gospodarski razvoj država Sjeverne Europe te uspoređuje baltičke s nordijskim državama Sjeverne Europe.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C.3.1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Može objasniti kako stanje u okolišu utječe na dobrobit.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B.7.1.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prosvijećeni apsolutizam i industrijalizaciju u smislu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>modernizacije i jačanja gospodarstva.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C.7.1.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važnost širenja izuma i tehnologija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3</w:t>
            </w:r>
          </w:p>
        </w:tc>
      </w:tr>
      <w:tr w:rsidR="006571C3" w:rsidRPr="00BE7635" w:rsidTr="00533A3A">
        <w:tc>
          <w:tcPr>
            <w:tcW w:w="279" w:type="pct"/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>V.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VI.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ISTOČNA EUROPA</w:t>
            </w:r>
          </w:p>
        </w:tc>
        <w:tc>
          <w:tcPr>
            <w:tcW w:w="1351" w:type="pct"/>
            <w:shd w:val="clear" w:color="auto" w:fill="auto"/>
          </w:tcPr>
          <w:p w:rsidR="006571C3" w:rsidRPr="00BE7635" w:rsidRDefault="006571C3" w:rsidP="00533A3A">
            <w:pPr>
              <w:rPr>
                <w:rFonts w:ascii="Lato Light" w:hAnsi="Lato Light" w:cs="Lato Light"/>
                <w:color w:val="FF0000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color w:val="FF0000"/>
                <w:sz w:val="24"/>
                <w:szCs w:val="24"/>
              </w:rPr>
              <w:t>GEO OŠ A.B.7.10.  Učenik objašnjava prirodno-geografske i društveno-geografske posebnosti Istočne Europe te analizira gospodarsku, vojnu i političku ulogu Ruske Federacije u Europi i svijetu.</w:t>
            </w:r>
          </w:p>
        </w:tc>
        <w:tc>
          <w:tcPr>
            <w:tcW w:w="1853" w:type="pct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B.3.4.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Suradnički uči i radi u timu.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A.3.2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.Učenik se koristi različitim strategijama učenja i primjenjuje ih u ostvarivanju ciljeva učenja i rješavanju problema u svim područjima učenja uz povremeno praćenje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A.3.3.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oblikuje svoje ideje i kreativno pristupa rješavanju problema.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kritički promišlja i vrednuje ideje uz podršku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Uz povremenu podršku učenik samostalno određuje ciljeve učenja, odabire strategije učenja i planira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B.3.3.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regulira svoje učenje mijenjanjem plana ili pristupa učenju, samostalno ili uz poticaj učitelja.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lastRenderedPageBreak/>
              <w:t xml:space="preserve">uku B.3.4.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samovrednuje proces učenja i svoje rezultate, procjenjuje napredak te na temelju toga planira buduće učenje.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 D.3.2.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samostalno i djelotvorno provodi, a uz učiteljevu pomoć složeno pretraživanje informacija u digitalnom okružju.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C.3.3.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samostalno ili uz manju pomoć učitelja procjenjuje i odabire potrebne među pronađenim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ikt C.3.4.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uz učiteljevu pomoć ili samostalno odgovorno upravlja prikupljenim informacijama.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ikt D.3.1.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Učenik se izražava kreativno služeći se primjerenom tehnologijom za stvaranje ideja i razvijanje planova te primjenjuje različite načine poticanja kreativnosti.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odr A.3.4.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 Objašnjava povezanost ekonomskih aktivnosti sa stanjem u okolišu i društvu.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goo B.3.1.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Promiče pravila demokratske zajednice.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i/>
                <w:i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D.7.1. Učenik analizira različita državna uređenja i politike sklapanja međudržavnih saveza od 18. stoljeća do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lastRenderedPageBreak/>
              <w:t xml:space="preserve">početka 20. stoljeća. 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>POV OŠ D.7.2.</w:t>
            </w:r>
            <w:r w:rsidRPr="00BE7635">
              <w:rPr>
                <w:rFonts w:ascii="Lato Light" w:hAnsi="Lato Light" w:cs="Lato Light"/>
                <w:sz w:val="24"/>
                <w:szCs w:val="24"/>
                <w:lang w:eastAsia="hr-HR"/>
              </w:rPr>
              <w:t xml:space="preserve">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utjecaj revolucija i ratova na preobrazbu državnog uređenja od 18. stoljeća do početka 20. stoljeća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sz w:val="24"/>
                <w:szCs w:val="24"/>
              </w:rPr>
              <w:t xml:space="preserve">POV OŠ E.7.1. Učenik </w:t>
            </w:r>
            <w:r w:rsidRPr="00BE7635">
              <w:rPr>
                <w:rStyle w:val="kurziv"/>
                <w:rFonts w:ascii="Lato Light" w:hAnsi="Lato Light" w:cs="Lato Light"/>
                <w:sz w:val="24"/>
                <w:szCs w:val="24"/>
              </w:rPr>
              <w:t xml:space="preserve">analizira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ideje, ideologije i umjetničke dosege od 18. stoljeća do početka 20. stoljeća.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i/>
                <w:i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4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(+2)</w:t>
            </w:r>
          </w:p>
        </w:tc>
      </w:tr>
      <w:tr w:rsidR="006571C3" w:rsidRPr="00BE7635" w:rsidTr="00533A3A">
        <w:tc>
          <w:tcPr>
            <w:tcW w:w="279" w:type="pct"/>
            <w:tcBorders>
              <w:bottom w:val="single" w:sz="4" w:space="0" w:color="999999"/>
            </w:tcBorders>
            <w:shd w:val="clear" w:color="auto" w:fill="CCC0D9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879" w:type="pct"/>
            <w:tcBorders>
              <w:bottom w:val="single" w:sz="4" w:space="0" w:color="999999"/>
            </w:tcBorders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ZAKLJUČIVANJE OCJENA NA KRAJU NASTAVNE GODINE</w:t>
            </w:r>
          </w:p>
        </w:tc>
        <w:tc>
          <w:tcPr>
            <w:tcW w:w="1351" w:type="pct"/>
            <w:tcBorders>
              <w:bottom w:val="single" w:sz="4" w:space="0" w:color="999999"/>
            </w:tcBorders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</w:tc>
        <w:tc>
          <w:tcPr>
            <w:tcW w:w="1853" w:type="pct"/>
            <w:tcBorders>
              <w:bottom w:val="single" w:sz="4" w:space="0" w:color="999999"/>
            </w:tcBorders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osr A.3.3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. Razvija osobne potencijale.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A.3.4.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Upravlja svojim obrazovnim i profesionalnim putem.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osr B.3.2.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Razvija komunikacijske kompetencije i uvažavajuće odnose među drugima.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 xml:space="preserve">uku C.3.1. </w:t>
            </w:r>
            <w:r w:rsidRPr="00BE7635">
              <w:rPr>
                <w:rFonts w:ascii="Lato Light" w:hAnsi="Lato Light" w:cs="Lato Light"/>
                <w:sz w:val="24"/>
                <w:szCs w:val="24"/>
              </w:rPr>
              <w:t>Učenik može objasniti vrijednost učenja za svoj život.</w:t>
            </w: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1</w:t>
            </w:r>
          </w:p>
        </w:tc>
      </w:tr>
      <w:tr w:rsidR="006571C3" w:rsidRPr="00BE7635" w:rsidTr="00533A3A">
        <w:tc>
          <w:tcPr>
            <w:tcW w:w="279" w:type="pct"/>
            <w:tcBorders>
              <w:right w:val="single" w:sz="4" w:space="0" w:color="999999"/>
            </w:tcBorders>
            <w:shd w:val="clear" w:color="auto" w:fill="CCC0D9" w:themeFill="accent4" w:themeFillTint="66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left w:val="single" w:sz="4" w:space="0" w:color="999999"/>
              <w:right w:val="nil"/>
            </w:tcBorders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351" w:type="pct"/>
            <w:tcBorders>
              <w:left w:val="nil"/>
              <w:right w:val="nil"/>
            </w:tcBorders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sz w:val="24"/>
                <w:szCs w:val="24"/>
              </w:rPr>
            </w:pPr>
          </w:p>
        </w:tc>
        <w:tc>
          <w:tcPr>
            <w:tcW w:w="1853" w:type="pct"/>
            <w:tcBorders>
              <w:left w:val="nil"/>
            </w:tcBorders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</w:p>
          <w:p w:rsidR="006571C3" w:rsidRPr="00BE7635" w:rsidRDefault="006571C3" w:rsidP="00533A3A">
            <w:pPr>
              <w:spacing w:after="0" w:line="240" w:lineRule="auto"/>
              <w:rPr>
                <w:rFonts w:ascii="Lato Light" w:hAnsi="Lato Light" w:cs="Lato Light"/>
                <w:b/>
                <w:bCs/>
                <w:sz w:val="24"/>
                <w:szCs w:val="24"/>
              </w:rPr>
            </w:pPr>
            <w:r w:rsidRPr="00BE7635">
              <w:rPr>
                <w:rFonts w:ascii="Lato Light" w:hAnsi="Lato Light" w:cs="Lato Light"/>
                <w:b/>
                <w:bCs/>
                <w:sz w:val="24"/>
                <w:szCs w:val="24"/>
              </w:rPr>
              <w:t>70</w:t>
            </w:r>
          </w:p>
        </w:tc>
      </w:tr>
    </w:tbl>
    <w:p w:rsidR="006571C3" w:rsidRDefault="006571C3"/>
    <w:sectPr w:rsidR="006571C3" w:rsidSect="00DC0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C0611"/>
    <w:rsid w:val="001C2195"/>
    <w:rsid w:val="0020400B"/>
    <w:rsid w:val="003003F6"/>
    <w:rsid w:val="00607E5B"/>
    <w:rsid w:val="006571C3"/>
    <w:rsid w:val="007966F8"/>
    <w:rsid w:val="00903578"/>
    <w:rsid w:val="00CC6382"/>
    <w:rsid w:val="00DC0611"/>
    <w:rsid w:val="00EF5F78"/>
    <w:rsid w:val="00F14546"/>
    <w:rsid w:val="00F9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1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8">
    <w:name w:val="t-8"/>
    <w:basedOn w:val="Normal"/>
    <w:rsid w:val="00DC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rsid w:val="006571C3"/>
  </w:style>
  <w:style w:type="paragraph" w:customStyle="1" w:styleId="Default">
    <w:name w:val="Default"/>
    <w:rsid w:val="006571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4031</Words>
  <Characters>22981</Characters>
  <Application>Microsoft Office Word</Application>
  <DocSecurity>0</DocSecurity>
  <Lines>191</Lines>
  <Paragraphs>53</Paragraphs>
  <ScaleCrop>false</ScaleCrop>
  <Company>Grizli777</Company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Anka</cp:lastModifiedBy>
  <cp:revision>13</cp:revision>
  <dcterms:created xsi:type="dcterms:W3CDTF">2021-08-30T09:02:00Z</dcterms:created>
  <dcterms:modified xsi:type="dcterms:W3CDTF">2022-08-23T07:33:00Z</dcterms:modified>
</cp:coreProperties>
</file>