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42AD" w14:textId="77777777" w:rsidR="00BD1FEA" w:rsidRDefault="0000363A">
      <w:pPr>
        <w:pStyle w:val="Naslov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Godišnji izvedbeni kurikulum</w:t>
      </w:r>
    </w:p>
    <w:p w14:paraId="23C4CF26" w14:textId="77777777" w:rsidR="00BD1FEA" w:rsidRDefault="00BD1FEA">
      <w:pPr>
        <w:pStyle w:val="LO-Normal"/>
        <w:rPr>
          <w:sz w:val="28"/>
        </w:rPr>
      </w:pPr>
    </w:p>
    <w:p w14:paraId="504BB8A6" w14:textId="171C834F" w:rsidR="00BD1FEA" w:rsidRDefault="0000363A">
      <w:pPr>
        <w:pStyle w:val="LO-Normal"/>
        <w:spacing w:line="360" w:lineRule="auto"/>
      </w:pPr>
      <w:r>
        <w:rPr>
          <w:b/>
          <w:bCs/>
        </w:rPr>
        <w:t>OSNOVNA ŠKOLA:</w:t>
      </w:r>
      <w:r>
        <w:rPr>
          <w:bCs/>
        </w:rPr>
        <w:t xml:space="preserve">    </w:t>
      </w:r>
      <w:r w:rsidRPr="0000363A">
        <w:rPr>
          <w:bCs/>
          <w:sz w:val="28"/>
          <w:szCs w:val="28"/>
        </w:rPr>
        <w:t>„Petar Lorini“ Sali</w:t>
      </w:r>
      <w:r w:rsidRPr="0000363A">
        <w:rPr>
          <w:bCs/>
          <w:sz w:val="28"/>
          <w:szCs w:val="28"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 xml:space="preserve">      </w:t>
      </w:r>
      <w:r>
        <w:rPr>
          <w:b/>
          <w:bCs/>
        </w:rPr>
        <w:t>RAZRED:</w:t>
      </w:r>
      <w:r>
        <w:t xml:space="preserve">  8.</w:t>
      </w:r>
    </w:p>
    <w:p w14:paraId="03F79BF7" w14:textId="77777777" w:rsidR="00BD1FEA" w:rsidRDefault="0000363A">
      <w:pPr>
        <w:pStyle w:val="LO-Normal"/>
        <w:spacing w:line="360" w:lineRule="auto"/>
      </w:pPr>
      <w:r>
        <w:rPr>
          <w:b/>
          <w:bCs/>
          <w:sz w:val="28"/>
        </w:rPr>
        <w:t>NASTAVNI PREDMET:</w:t>
      </w:r>
      <w:r>
        <w:t xml:space="preserve"> </w:t>
      </w:r>
      <w:r>
        <w:rPr>
          <w:bCs/>
          <w:sz w:val="32"/>
          <w:szCs w:val="32"/>
        </w:rPr>
        <w:t>Tehnička kultura</w:t>
      </w:r>
      <w:r>
        <w:rPr>
          <w:bCs/>
        </w:rPr>
        <w:t xml:space="preserve"> </w:t>
      </w:r>
    </w:p>
    <w:p w14:paraId="4D26F62C" w14:textId="18352896" w:rsidR="00BD1FEA" w:rsidRDefault="0000363A">
      <w:pPr>
        <w:pStyle w:val="LO-Normal"/>
        <w:spacing w:line="360" w:lineRule="auto"/>
      </w:pPr>
      <w:r>
        <w:rPr>
          <w:b/>
          <w:bCs/>
          <w:sz w:val="28"/>
        </w:rPr>
        <w:t>BROJ NASTAVNIH SATI</w:t>
      </w:r>
      <w:r>
        <w:rPr>
          <w:sz w:val="28"/>
        </w:rPr>
        <w:t>:</w:t>
      </w:r>
      <w:r>
        <w:t xml:space="preserve">  35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ŠKOLSKA GODINA:</w:t>
      </w:r>
      <w:r>
        <w:t xml:space="preserve">  202</w:t>
      </w:r>
      <w:r w:rsidR="00727BA0">
        <w:t>3</w:t>
      </w:r>
      <w:r>
        <w:t>./202</w:t>
      </w:r>
      <w:r w:rsidR="00727BA0">
        <w:t>4</w:t>
      </w:r>
      <w:r>
        <w:t>.</w:t>
      </w:r>
    </w:p>
    <w:p w14:paraId="6ABECC99" w14:textId="41975D70" w:rsidR="00BD1FEA" w:rsidRDefault="0000363A">
      <w:pPr>
        <w:pStyle w:val="LO-Normal"/>
        <w:spacing w:line="360" w:lineRule="auto"/>
      </w:pPr>
      <w:r>
        <w:rPr>
          <w:b/>
          <w:bCs/>
          <w:sz w:val="28"/>
        </w:rPr>
        <w:t>NASTAVNIK:</w:t>
      </w:r>
      <w:r>
        <w:t xml:space="preserve">  </w:t>
      </w:r>
      <w:r w:rsidRPr="0000363A">
        <w:rPr>
          <w:sz w:val="28"/>
          <w:szCs w:val="28"/>
        </w:rPr>
        <w:t>Katarina Morović</w:t>
      </w:r>
    </w:p>
    <w:p w14:paraId="34BC08E3" w14:textId="77777777" w:rsidR="00BD1FEA" w:rsidRDefault="0000363A">
      <w:pPr>
        <w:pStyle w:val="LO-Normal"/>
        <w:ind w:left="3540"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Odgojno – obrazovni ishodi</w:t>
      </w:r>
    </w:p>
    <w:p w14:paraId="2CADB73F" w14:textId="77777777" w:rsidR="00BD1FEA" w:rsidRDefault="00BD1FEA">
      <w:pPr>
        <w:pStyle w:val="LO-Normal"/>
        <w:rPr>
          <w:rFonts w:ascii="Arial" w:hAnsi="Arial" w:cs="Arial"/>
          <w:b/>
        </w:rPr>
      </w:pPr>
    </w:p>
    <w:tbl>
      <w:tblPr>
        <w:tblW w:w="141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46"/>
        <w:gridCol w:w="11866"/>
      </w:tblGrid>
      <w:tr w:rsidR="00BD1FEA" w14:paraId="79F8CB68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AA01" w14:textId="77777777" w:rsidR="00BD1FEA" w:rsidRDefault="0000363A">
            <w:pPr>
              <w:pStyle w:val="LO-Normal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Elektrotehnika i elektronika</w:t>
            </w: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B218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7BDE125D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razlikuje vrste shema</w:t>
            </w:r>
          </w:p>
          <w:p w14:paraId="11737D36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razlikuje simbole elemenata u elektrotehnici i elektronici</w:t>
            </w:r>
          </w:p>
          <w:p w14:paraId="16974B2C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crta sheme u elektrotehnici i elektronici</w:t>
            </w:r>
          </w:p>
          <w:p w14:paraId="452BA68F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značenje i namjenu strujnih krugova prikazanih shemama</w:t>
            </w:r>
          </w:p>
          <w:p w14:paraId="36A1920B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razlikuje materijale prema električnoj vodljivosti i drugim</w:t>
            </w:r>
          </w:p>
          <w:p w14:paraId="6F6C7E85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svojstvima</w:t>
            </w:r>
          </w:p>
          <w:p w14:paraId="303E9BF2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opisuje sustav jednostavne električne instalacije</w:t>
            </w:r>
          </w:p>
          <w:p w14:paraId="6CF14E7B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svojstva pojedinih elemenata kućne električne instalacije</w:t>
            </w:r>
          </w:p>
          <w:p w14:paraId="005CAE09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sastavlja model strujnoga kruga iz kućne električne instalacije</w:t>
            </w:r>
          </w:p>
          <w:p w14:paraId="7E8D51BA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način proizvodnje i prijenosa električne energije</w:t>
            </w:r>
          </w:p>
          <w:p w14:paraId="0E855133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ulogu električnih trošila u kućanstvu</w:t>
            </w:r>
          </w:p>
          <w:p w14:paraId="2B88C05C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utjecaj elektrana na okoliš</w:t>
            </w:r>
          </w:p>
          <w:p w14:paraId="3848510E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izrađuje model električne tvorevine</w:t>
            </w:r>
          </w:p>
          <w:p w14:paraId="495A5270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navodi osnovne električne veličine i mjerne jedinice</w:t>
            </w:r>
          </w:p>
          <w:p w14:paraId="2919700D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opisuje svojstva elektroničkih elemenata</w:t>
            </w:r>
          </w:p>
          <w:p w14:paraId="4FEC62A3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– mjeri električne veličine</w:t>
            </w:r>
          </w:p>
          <w:p w14:paraId="3A90DEBB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– navodi i objašnjava primjenu elektroničkih sklopova i uređaja u svakodnevnome životu i različitim </w:t>
            </w:r>
          </w:p>
          <w:p w14:paraId="62BD8BC4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 xml:space="preserve">   djelatnostima</w:t>
            </w:r>
          </w:p>
          <w:p w14:paraId="1CA7C442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sastavlja elektronički sklop</w:t>
            </w:r>
          </w:p>
          <w:p w14:paraId="6B20DA96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dobrobiti primjene električnih tvorevina</w:t>
            </w:r>
          </w:p>
          <w:p w14:paraId="666E98B0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postupke pravilne uporabe i potrebu održavanja</w:t>
            </w:r>
          </w:p>
          <w:p w14:paraId="3BE47CDE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opisuje moguće štetne učinke na prirodni okoliš i mjere zaštite</w:t>
            </w:r>
          </w:p>
          <w:p w14:paraId="47971DD3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razmatra postupke zbrinjavanja</w:t>
            </w:r>
          </w:p>
          <w:p w14:paraId="0B6004F1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razmatra utjecaj proizvodnje električne tvorevine na okoliš</w:t>
            </w:r>
          </w:p>
          <w:p w14:paraId="7DAA4A7E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obrazlaže važnost energetske učinkovitosti</w:t>
            </w:r>
          </w:p>
          <w:p w14:paraId="08F8C5C7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– objašnjava ulogu hrvatskih izumitelja i znanstvenika u razvoju elektrotehnike (4M)</w:t>
            </w:r>
          </w:p>
          <w:p w14:paraId="4AC81C77" w14:textId="77777777" w:rsidR="00BD1FEA" w:rsidRDefault="00BD1FEA">
            <w:pPr>
              <w:pStyle w:val="LO-Normal"/>
              <w:spacing w:after="48" w:line="276" w:lineRule="auto"/>
              <w:ind w:left="720"/>
            </w:pPr>
          </w:p>
        </w:tc>
      </w:tr>
      <w:tr w:rsidR="00BD1FEA" w14:paraId="33978146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4E3D" w14:textId="77777777" w:rsidR="00BD1FEA" w:rsidRDefault="0000363A">
            <w:pPr>
              <w:pStyle w:val="LO-Normal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Automatika</w:t>
            </w:r>
          </w:p>
          <w:p w14:paraId="18E664F0" w14:textId="77777777" w:rsidR="00BD1FEA" w:rsidRDefault="00BD1FEA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871" w14:textId="77777777" w:rsidR="00BD1FEA" w:rsidRDefault="0000363A">
            <w:pPr>
              <w:pStyle w:val="t-8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opisuje automatske sustave i područja automatizacije</w:t>
            </w:r>
          </w:p>
          <w:p w14:paraId="74D9FC29" w14:textId="77777777" w:rsidR="00BD1FEA" w:rsidRDefault="0000363A">
            <w:pPr>
              <w:pStyle w:val="t-8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opisuje razliku upravljanja sustavom s povratnom vezom i bez povratne veze</w:t>
            </w:r>
          </w:p>
          <w:p w14:paraId="69ABAD6C" w14:textId="77777777" w:rsidR="00BD1FEA" w:rsidRDefault="0000363A">
            <w:pPr>
              <w:pStyle w:val="t-8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opisuje tehničke značajke, primjenu</w:t>
            </w:r>
            <w:r>
              <w:rPr>
                <w:rFonts w:ascii="Arial" w:hAnsi="Arial" w:cs="Arial"/>
                <w:color w:val="231F20"/>
              </w:rPr>
              <w:tab/>
            </w:r>
          </w:p>
          <w:p w14:paraId="7A29043D" w14:textId="77777777" w:rsidR="00BD1FEA" w:rsidRDefault="0000363A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        i vrste robota u području automatizacije</w:t>
            </w:r>
          </w:p>
          <w:p w14:paraId="1294899B" w14:textId="77777777" w:rsidR="00BD1FEA" w:rsidRDefault="0000363A">
            <w:pPr>
              <w:pStyle w:val="t-8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opisuje ulogu računala u automatskom sustavu</w:t>
            </w:r>
          </w:p>
          <w:p w14:paraId="676FB315" w14:textId="77777777" w:rsidR="00BD1FEA" w:rsidRDefault="0000363A">
            <w:pPr>
              <w:pStyle w:val="t-8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izrađuje model automatizirane tvorevine s povratnom vezom</w:t>
            </w:r>
          </w:p>
          <w:p w14:paraId="43361A2D" w14:textId="77777777" w:rsidR="00BD1FEA" w:rsidRDefault="00BD1FEA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</w:p>
          <w:p w14:paraId="0D96F942" w14:textId="77777777" w:rsidR="00BD1FEA" w:rsidRDefault="00BD1FEA">
            <w:pPr>
              <w:pStyle w:val="LO-Normal"/>
              <w:spacing w:after="100"/>
              <w:ind w:right="57"/>
              <w:rPr>
                <w:rFonts w:ascii="Arial" w:hAnsi="Arial" w:cs="Arial"/>
              </w:rPr>
            </w:pPr>
          </w:p>
          <w:p w14:paraId="73E50256" w14:textId="77777777" w:rsidR="00BD1FEA" w:rsidRDefault="00BD1FEA">
            <w:pPr>
              <w:pStyle w:val="LO-Normal"/>
              <w:spacing w:after="100"/>
              <w:ind w:right="57"/>
            </w:pPr>
          </w:p>
        </w:tc>
      </w:tr>
      <w:tr w:rsidR="00BD1FEA" w14:paraId="524DA083" w14:textId="77777777">
        <w:trPr>
          <w:trHeight w:val="112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20C9" w14:textId="77777777" w:rsidR="00BD1FEA" w:rsidRDefault="0000363A">
            <w:pPr>
              <w:pStyle w:val="LO-Normal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Profesionalna orijentacija</w:t>
            </w:r>
          </w:p>
          <w:p w14:paraId="01C1AE5E" w14:textId="77777777" w:rsidR="00BD1FEA" w:rsidRDefault="00BD1FEA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C79" w14:textId="77777777" w:rsidR="00BD1FEA" w:rsidRDefault="0000363A">
            <w:pPr>
              <w:pStyle w:val="t-8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</w:pPr>
            <w:r>
              <w:rPr>
                <w:rFonts w:ascii="Arial" w:hAnsi="Arial" w:cs="Arial"/>
                <w:color w:val="231F20"/>
              </w:rPr>
              <w:t>istražuje podatke o zanimanjima ovisno o svojim interesima i sposobnostima koristeći se informacijskom i komunikacijom tehnologijom</w:t>
            </w:r>
          </w:p>
          <w:p w14:paraId="1DC4B43C" w14:textId="77777777" w:rsidR="00BD1FEA" w:rsidRDefault="0000363A">
            <w:pPr>
              <w:pStyle w:val="t-8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istražuje potrebu tih zanimanja u užoj okolici</w:t>
            </w:r>
          </w:p>
          <w:p w14:paraId="1E43192C" w14:textId="77777777" w:rsidR="00BD1FEA" w:rsidRDefault="0000363A">
            <w:pPr>
              <w:pStyle w:val="t-8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ustanovljava ulogu tehnike i tehnologije u željenome zanimanju</w:t>
            </w:r>
          </w:p>
          <w:p w14:paraId="0F296961" w14:textId="77777777" w:rsidR="00BD1FEA" w:rsidRDefault="0000363A">
            <w:pPr>
              <w:pStyle w:val="t-8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0" w:after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prezentira istražene podatke izlaganjem ili uporabom informacijske i komunikacijske tehnologije</w:t>
            </w:r>
          </w:p>
          <w:p w14:paraId="42BC7126" w14:textId="77777777" w:rsidR="00BD1FEA" w:rsidRDefault="00BD1FEA">
            <w:pPr>
              <w:pStyle w:val="Odlomakpopisa"/>
              <w:autoSpaceDE w:val="0"/>
              <w:spacing w:after="0"/>
            </w:pPr>
          </w:p>
        </w:tc>
      </w:tr>
    </w:tbl>
    <w:p w14:paraId="0713960A" w14:textId="77777777" w:rsidR="00BD1FEA" w:rsidRDefault="00BD1FEA">
      <w:pPr>
        <w:pStyle w:val="LO-Normal"/>
      </w:pPr>
    </w:p>
    <w:p w14:paraId="156FA5F2" w14:textId="77777777" w:rsidR="00BD1FEA" w:rsidRDefault="00BD1FEA">
      <w:pPr>
        <w:pStyle w:val="LO-Normal"/>
      </w:pPr>
    </w:p>
    <w:p w14:paraId="773E041C" w14:textId="77777777" w:rsidR="00BD1FEA" w:rsidRDefault="00BD1FEA">
      <w:pPr>
        <w:pStyle w:val="LO-Normal"/>
      </w:pPr>
    </w:p>
    <w:p w14:paraId="2130A627" w14:textId="77777777" w:rsidR="00BD1FEA" w:rsidRDefault="00BD1FEA">
      <w:pPr>
        <w:pStyle w:val="LO-Normal"/>
      </w:pPr>
    </w:p>
    <w:tbl>
      <w:tblPr>
        <w:tblW w:w="14614" w:type="dxa"/>
        <w:jc w:val="center"/>
        <w:tblLayout w:type="fixed"/>
        <w:tblLook w:val="04A0" w:firstRow="1" w:lastRow="0" w:firstColumn="1" w:lastColumn="0" w:noHBand="0" w:noVBand="1"/>
      </w:tblPr>
      <w:tblGrid>
        <w:gridCol w:w="3043"/>
        <w:gridCol w:w="707"/>
        <w:gridCol w:w="2545"/>
        <w:gridCol w:w="2623"/>
        <w:gridCol w:w="2541"/>
        <w:gridCol w:w="3155"/>
      </w:tblGrid>
      <w:tr w:rsidR="00BD1FEA" w14:paraId="0FC9A77E" w14:textId="77777777">
        <w:trPr>
          <w:jc w:val="center"/>
        </w:trPr>
        <w:tc>
          <w:tcPr>
            <w:tcW w:w="30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6262E2EF" w14:textId="77777777" w:rsidR="00BD1FEA" w:rsidRDefault="0000363A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Teme</w:t>
            </w:r>
          </w:p>
        </w:tc>
        <w:tc>
          <w:tcPr>
            <w:tcW w:w="70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6A8D095" w14:textId="77777777" w:rsidR="00BD1FEA" w:rsidRDefault="0000363A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Sati</w:t>
            </w:r>
          </w:p>
        </w:tc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15568ADF" w14:textId="77777777" w:rsidR="00BD1FEA" w:rsidRDefault="0000363A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Domena A Dizajniranje i dokumentiranje</w:t>
            </w:r>
          </w:p>
          <w:p w14:paraId="341A3CF8" w14:textId="77777777" w:rsidR="00BD1FEA" w:rsidRDefault="0000363A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Odgojno-obrazovni ishodi</w:t>
            </w:r>
          </w:p>
        </w:tc>
        <w:tc>
          <w:tcPr>
            <w:tcW w:w="262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6DA1B328" w14:textId="77777777" w:rsidR="00BD1FEA" w:rsidRDefault="0000363A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Domena B Tvorevine tehnike i tehnologije</w:t>
            </w:r>
          </w:p>
          <w:p w14:paraId="6F630728" w14:textId="77777777" w:rsidR="00BD1FEA" w:rsidRDefault="0000363A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Odgojno-obrazovni ishodi</w:t>
            </w:r>
          </w:p>
        </w:tc>
        <w:tc>
          <w:tcPr>
            <w:tcW w:w="254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45166CA9" w14:textId="77777777" w:rsidR="00BD1FEA" w:rsidRDefault="0000363A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Domena C Tehnika i kvaliteta života</w:t>
            </w:r>
          </w:p>
          <w:p w14:paraId="0853753A" w14:textId="77777777" w:rsidR="00BD1FEA" w:rsidRDefault="0000363A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Odgojno-obrazovni ishodi</w:t>
            </w:r>
          </w:p>
        </w:tc>
        <w:tc>
          <w:tcPr>
            <w:tcW w:w="315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4C4DFC8" w14:textId="77777777" w:rsidR="00BD1FEA" w:rsidRDefault="0000363A">
            <w:pPr>
              <w:pStyle w:val="LO-Normal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Povezanost</w:t>
            </w:r>
          </w:p>
        </w:tc>
      </w:tr>
      <w:tr w:rsidR="00BD1FEA" w14:paraId="4BF78FDC" w14:textId="77777777">
        <w:trPr>
          <w:trHeight w:val="1703"/>
          <w:jc w:val="center"/>
        </w:trPr>
        <w:tc>
          <w:tcPr>
            <w:tcW w:w="3043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462B4A37" w14:textId="77777777" w:rsidR="00BD1FEA" w:rsidRDefault="0000363A">
            <w:pPr>
              <w:pStyle w:val="LO-Normal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Uvodni sat</w:t>
            </w:r>
          </w:p>
          <w:p w14:paraId="05CAF7BA" w14:textId="77777777" w:rsidR="00BD1FEA" w:rsidRDefault="00BD1FEA">
            <w:pPr>
              <w:pStyle w:val="LO-Normal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568E4295" w14:textId="77777777" w:rsidR="00BD1FEA" w:rsidRDefault="0000363A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2A9D27D2" w14:textId="77777777" w:rsidR="00BD1FEA" w:rsidRDefault="00BD1FEA">
            <w:pPr>
              <w:pStyle w:val="LO-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6A0D6706" w14:textId="77777777" w:rsidR="00BD1FEA" w:rsidRDefault="00BD1FEA">
            <w:pPr>
              <w:pStyle w:val="LO-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1F3632D0" w14:textId="77777777" w:rsidR="00BD1FEA" w:rsidRDefault="00BD1FEA">
            <w:pPr>
              <w:pStyle w:val="LO-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7D482309" w14:textId="77777777" w:rsidR="00BD1FEA" w:rsidRDefault="0000363A">
            <w:pPr>
              <w:pStyle w:val="Pa36"/>
            </w:pPr>
            <w:r>
              <w:rPr>
                <w:rStyle w:val="A0"/>
                <w:rFonts w:ascii="Arial" w:hAnsi="Arial" w:cs="Arial"/>
                <w:b/>
                <w:sz w:val="24"/>
                <w:szCs w:val="24"/>
              </w:rPr>
              <w:t xml:space="preserve">Građanski odgoj </w:t>
            </w:r>
          </w:p>
          <w:p w14:paraId="5375096D" w14:textId="77777777" w:rsidR="00BD1FEA" w:rsidRDefault="0000363A">
            <w:pPr>
              <w:pStyle w:val="LO-Normal"/>
            </w:pPr>
            <w:r>
              <w:rPr>
                <w:rStyle w:val="A0"/>
                <w:rFonts w:ascii="Arial" w:hAnsi="Arial" w:cs="Arial"/>
                <w:sz w:val="24"/>
                <w:szCs w:val="24"/>
              </w:rPr>
              <w:t>A.3.4. Promiče pravo na obrazovanje i pravo na rad.</w:t>
            </w:r>
          </w:p>
        </w:tc>
      </w:tr>
      <w:tr w:rsidR="00BD1FEA" w14:paraId="345BC735" w14:textId="77777777">
        <w:trPr>
          <w:trHeight w:val="1417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7356CF06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31F20"/>
                <w:sz w:val="28"/>
                <w:szCs w:val="28"/>
              </w:rPr>
              <w:t xml:space="preserve">Elektrotehnika i </w:t>
            </w:r>
          </w:p>
          <w:p w14:paraId="64510CCB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  <w:sz w:val="28"/>
                <w:szCs w:val="28"/>
              </w:rPr>
              <w:t>elektronika</w:t>
            </w:r>
          </w:p>
          <w:p w14:paraId="1464AC14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Proizvodnja i prijenos električne energije</w:t>
            </w:r>
          </w:p>
          <w:p w14:paraId="752A370E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Električne instalacije u kući</w:t>
            </w:r>
          </w:p>
          <w:p w14:paraId="6F8F1256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Simboli i sheme u elektrotehnici</w:t>
            </w:r>
          </w:p>
          <w:p w14:paraId="5EBF6FFE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Električna trošila u kućanstvu</w:t>
            </w:r>
          </w:p>
          <w:p w14:paraId="71383BC3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Elektronički elementi</w:t>
            </w:r>
          </w:p>
          <w:p w14:paraId="1559958A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Simboli i sheme u elektronici</w:t>
            </w:r>
          </w:p>
          <w:p w14:paraId="28CA7F9D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Elektronički sklopovi</w:t>
            </w:r>
          </w:p>
          <w:p w14:paraId="7B8E7183" w14:textId="77777777" w:rsidR="00BD1FEA" w:rsidRDefault="00BD1FEA">
            <w:pPr>
              <w:pStyle w:val="t-8"/>
              <w:shd w:val="clear" w:color="auto" w:fill="FFFFFF"/>
              <w:spacing w:before="0" w:after="48"/>
              <w:ind w:left="720"/>
              <w:textAlignment w:val="baseline"/>
              <w:rPr>
                <w:rFonts w:ascii="Arial" w:hAnsi="Arial" w:cs="Arial"/>
                <w:b/>
                <w:color w:val="231F20"/>
              </w:rPr>
            </w:pPr>
          </w:p>
          <w:p w14:paraId="22A5B9BC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Postupci uporabe i održavanja tehničkih tvorevina</w:t>
            </w:r>
          </w:p>
          <w:p w14:paraId="4AD3209C" w14:textId="77777777" w:rsidR="00BD1FEA" w:rsidRDefault="0000363A">
            <w:pPr>
              <w:pStyle w:val="t-8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Energetska učinkovitost</w:t>
            </w:r>
          </w:p>
          <w:p w14:paraId="2096ED2C" w14:textId="77777777" w:rsidR="00BD1FEA" w:rsidRDefault="00BD1FEA">
            <w:pPr>
              <w:pStyle w:val="LO-Normal"/>
              <w:ind w:left="1485"/>
              <w:rPr>
                <w:rFonts w:ascii="Arial" w:hAnsi="Arial" w:cs="Arial"/>
                <w:b/>
                <w:bCs/>
              </w:rPr>
            </w:pPr>
          </w:p>
          <w:p w14:paraId="5915650F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24D2D382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4708DAA6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39B8E387" w14:textId="77777777" w:rsidR="00BD1FEA" w:rsidRDefault="0000363A">
            <w:pPr>
              <w:pStyle w:val="LO-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04FD87FD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TK OŠ A. 8. 1.</w:t>
            </w:r>
          </w:p>
          <w:p w14:paraId="0D56B580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Na kraju četvrte godine učenja i poučavanja predmeta Tehnička kultura u domeni Dizajniranje i dokumentiranje učenik crta i objašnjava sheme u elektrotehnici i elektronici.</w:t>
            </w:r>
          </w:p>
          <w:p w14:paraId="527DB901" w14:textId="77777777" w:rsidR="00BD1FEA" w:rsidRDefault="00BD1FEA">
            <w:pPr>
              <w:pStyle w:val="LO-Normal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3C2F3C79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TK OŠ B. 8. 1.</w:t>
            </w:r>
          </w:p>
          <w:p w14:paraId="7B2FB104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  <w:p w14:paraId="6FA6D618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6E70496E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64BE04C2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68C973CB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136C337A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38FF850B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TK OŠ B. 8. 2.</w:t>
            </w:r>
          </w:p>
          <w:p w14:paraId="3D9FD9E7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Na kraju četvrte godine učenja i poučavanja predmeta Tehnička kultura u domeni Tvorevine tehnike i tehnologije učenik opisuje načine proizvodnje, prijenosa i pretvorbe električne energije s pomoću modela koji je izradio.</w:t>
            </w:r>
          </w:p>
          <w:p w14:paraId="387743C4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TK OŠ B. 8. 3.</w:t>
            </w:r>
          </w:p>
          <w:p w14:paraId="526F8FAB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Na kraju četvrte godine učenja i poučavanja predmeta Tehnička kultura u domeni Tvorevine tehnike i tehnologije učenik opisuje osnovna obilježja i primjenu elektroničkoga sklopa koji je sastavio.</w:t>
            </w:r>
          </w:p>
          <w:p w14:paraId="1CE76851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7499B30E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477712CD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3E191FE9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64E9F486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7E56B26F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5F0852E5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5D60FDB8" w14:textId="77777777" w:rsidR="00BD1FEA" w:rsidRDefault="00BD1FEA">
            <w:pPr>
              <w:pStyle w:val="LO-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6CF27693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TK OŠ C. 8. 1.</w:t>
            </w:r>
          </w:p>
          <w:p w14:paraId="2CBBD379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Na kraju četvrte godine učenja i poučavanja predmeta Tehnička kultura u domeni Tehnika i kvaliteta života učenik objašnjava dobrobiti električnih tvorevina, štetne učinke na prirodni okoliš i pravilne postupke uporabe i održavanja</w:t>
            </w:r>
          </w:p>
          <w:p w14:paraId="3CAC9C5A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44F708E7" w14:textId="77777777" w:rsidR="00BD1FEA" w:rsidRDefault="00BD1FEA">
            <w:pPr>
              <w:pStyle w:val="LO-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541D6873" w14:textId="77777777" w:rsidR="00BD1FEA" w:rsidRDefault="0000363A">
            <w:pPr>
              <w:pStyle w:val="LO-Normal"/>
              <w:ind w:left="-107" w:right="-130"/>
            </w:pPr>
            <w:r>
              <w:rPr>
                <w:rFonts w:ascii="Arial" w:hAnsi="Arial" w:cs="Arial"/>
                <w:color w:val="231F20"/>
              </w:rPr>
              <w:t>Matematika,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 xml:space="preserve"> Fizika</w:t>
            </w:r>
          </w:p>
          <w:p w14:paraId="073CD827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</w:rPr>
            </w:pPr>
            <w:r>
              <w:rPr>
                <w:rFonts w:ascii="Arial" w:hAnsi="Arial" w:cs="Arial"/>
                <w:b/>
                <w:color w:val="1D1D1B"/>
              </w:rPr>
              <w:t>Održivi razvoj</w:t>
            </w:r>
          </w:p>
          <w:p w14:paraId="443CF183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B.2.1. Objašnjava da djelovanje ima posljedice i</w:t>
            </w:r>
          </w:p>
          <w:p w14:paraId="710A01E8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rezultate.</w:t>
            </w:r>
          </w:p>
          <w:p w14:paraId="27F820E3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B.2.3. Opisuje kako pojedinac djeluje na zaštitu</w:t>
            </w:r>
          </w:p>
          <w:p w14:paraId="751264D3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prirodnih resursa.</w:t>
            </w:r>
          </w:p>
          <w:p w14:paraId="5DB2F3FA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B.3.1. Prosuđuje kako različiti oblici djelovanja utječu na</w:t>
            </w:r>
          </w:p>
          <w:p w14:paraId="3546AB71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održivi razvoj.</w:t>
            </w:r>
          </w:p>
          <w:p w14:paraId="732BDDEC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C.2.3. Prepoznaje važnost očuvanje okoliša za opću</w:t>
            </w:r>
          </w:p>
          <w:p w14:paraId="74ED98B3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dobrobit.</w:t>
            </w:r>
          </w:p>
          <w:p w14:paraId="5A07EF81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C.3.1. Može objasniti kako stanje u okolišu utječe na</w:t>
            </w:r>
          </w:p>
          <w:p w14:paraId="7D7C1807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dobrobit.</w:t>
            </w:r>
          </w:p>
          <w:p w14:paraId="1CB2C187" w14:textId="77777777" w:rsidR="00BD1FEA" w:rsidRDefault="00BD1FE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</w:p>
          <w:p w14:paraId="10B70A9F" w14:textId="77777777" w:rsidR="00BD1FEA" w:rsidRDefault="00BD1FE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</w:p>
          <w:p w14:paraId="591F408A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</w:rPr>
            </w:pPr>
            <w:r>
              <w:rPr>
                <w:rFonts w:ascii="Arial" w:hAnsi="Arial" w:cs="Arial"/>
                <w:b/>
                <w:color w:val="1D1D1B"/>
              </w:rPr>
              <w:t>Učiti kako učiti</w:t>
            </w:r>
          </w:p>
          <w:p w14:paraId="1EFBD29D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B.2.4.Na poticaj učitelja, ali i samostalno učenik</w:t>
            </w:r>
          </w:p>
          <w:p w14:paraId="3DCB9AC4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samovrednuje proces učenja i svoje rezultate, te procjenjuje</w:t>
            </w:r>
          </w:p>
          <w:p w14:paraId="46FD20DA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ostvareni napredak.</w:t>
            </w:r>
          </w:p>
          <w:p w14:paraId="77E22841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A.3.2. Učenik se koristi različitim strategijama učenja i</w:t>
            </w:r>
          </w:p>
          <w:p w14:paraId="3A2F3662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primjenjuje ih u ostvarivanju ciljeva učenja i rješavanju</w:t>
            </w:r>
          </w:p>
          <w:p w14:paraId="40460F50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problema u svim područjima učenja uz povremeno praćenje</w:t>
            </w:r>
          </w:p>
          <w:p w14:paraId="5AC6555D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učitelja.</w:t>
            </w:r>
          </w:p>
          <w:p w14:paraId="05C5C0CF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</w:rPr>
            </w:pPr>
            <w:r>
              <w:rPr>
                <w:rFonts w:ascii="Arial" w:hAnsi="Arial" w:cs="Arial"/>
                <w:b/>
                <w:color w:val="1D1D1B"/>
              </w:rPr>
              <w:t>IKT</w:t>
            </w:r>
          </w:p>
          <w:p w14:paraId="0E826785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A.3.1. . Učenik samostalno odabire odgovarajuću</w:t>
            </w:r>
          </w:p>
          <w:p w14:paraId="3BCA1423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digitalnu tehnologiju za izvršavanje zadatka.</w:t>
            </w:r>
          </w:p>
          <w:p w14:paraId="52734CBE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A.3.2. Učenik se samostalno koristi raznim uređajima i</w:t>
            </w:r>
          </w:p>
          <w:p w14:paraId="2C54008C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programima.</w:t>
            </w:r>
          </w:p>
          <w:p w14:paraId="2DA5C770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A.3.4. Učenik analizira utjecaj tehnologije na zdravlje i</w:t>
            </w:r>
          </w:p>
          <w:p w14:paraId="4BE0DF97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okoliš.</w:t>
            </w:r>
          </w:p>
          <w:p w14:paraId="0CEE7DC6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</w:pPr>
          </w:p>
        </w:tc>
      </w:tr>
      <w:tr w:rsidR="00BD1FEA" w14:paraId="67617F4D" w14:textId="77777777">
        <w:trPr>
          <w:trHeight w:val="276"/>
          <w:jc w:val="center"/>
        </w:trPr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F61186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5E0B1047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31F20"/>
                <w:sz w:val="28"/>
                <w:szCs w:val="28"/>
              </w:rPr>
              <w:t>Automatika</w:t>
            </w:r>
          </w:p>
          <w:p w14:paraId="697C6263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b/>
                <w:color w:val="231F20"/>
              </w:rPr>
            </w:pPr>
          </w:p>
          <w:p w14:paraId="63D74DB3" w14:textId="77777777" w:rsidR="00BD1FEA" w:rsidRDefault="0000363A">
            <w:pPr>
              <w:pStyle w:val="t-8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Automatizirano upravljanje strojevima</w:t>
            </w:r>
          </w:p>
          <w:p w14:paraId="55CCAEC8" w14:textId="77777777" w:rsidR="00BD1FEA" w:rsidRDefault="0000363A">
            <w:pPr>
              <w:pStyle w:val="t-8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Izrada modela automatizirane tvorevine s povratnom vezom</w:t>
            </w:r>
          </w:p>
          <w:p w14:paraId="285A17EF" w14:textId="77777777" w:rsidR="00BD1FEA" w:rsidRDefault="0000363A">
            <w:pPr>
              <w:pStyle w:val="t-8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Upravljanje i pogon robota</w:t>
            </w:r>
          </w:p>
          <w:p w14:paraId="2354E72B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0B353112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12A827DB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580DA565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1E8EED4F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6C32AC77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  <w:p w14:paraId="6F0F36FB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BD2ECD" w14:textId="77777777" w:rsidR="00BD1FEA" w:rsidRDefault="00BD1FEA">
            <w:pPr>
              <w:pStyle w:val="LO-Normal"/>
              <w:rPr>
                <w:rFonts w:ascii="Arial" w:hAnsi="Arial" w:cs="Arial"/>
                <w:color w:val="000000"/>
                <w:lang w:val="en-US"/>
              </w:rPr>
            </w:pPr>
          </w:p>
          <w:p w14:paraId="35B92C70" w14:textId="77777777" w:rsidR="00BD1FEA" w:rsidRDefault="0000363A">
            <w:pPr>
              <w:pStyle w:val="LO-Normal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EAA6D9" w14:textId="77777777" w:rsidR="00BD1FEA" w:rsidRDefault="00BD1FEA">
            <w:pPr>
              <w:pStyle w:val="LO-Normal"/>
              <w:rPr>
                <w:color w:val="000000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999999"/>
              <w:right w:val="single" w:sz="4" w:space="0" w:color="000000"/>
            </w:tcBorders>
          </w:tcPr>
          <w:p w14:paraId="140F845D" w14:textId="77777777" w:rsidR="00BD1FEA" w:rsidRDefault="00BD1FEA">
            <w:pPr>
              <w:pStyle w:val="LO-Normal"/>
              <w:rPr>
                <w:color w:val="000000"/>
                <w:lang w:val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25599BC" w14:textId="77777777" w:rsidR="00BD1FEA" w:rsidRDefault="00BD1FEA">
            <w:pPr>
              <w:pStyle w:val="LO-Normal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F792BF" w14:textId="77777777" w:rsidR="00BD1FEA" w:rsidRDefault="00BD1FEA">
            <w:pPr>
              <w:pStyle w:val="LO-Normal"/>
              <w:ind w:left="-107" w:right="-13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6CC56DDE" w14:textId="77777777" w:rsidR="00BD1FEA" w:rsidRDefault="0000363A">
            <w:pPr>
              <w:pStyle w:val="LO-Normal"/>
              <w:ind w:left="-107" w:right="-13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Fizika</w:t>
            </w:r>
          </w:p>
          <w:p w14:paraId="6D14DE99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D1B"/>
                <w:sz w:val="20"/>
                <w:szCs w:val="20"/>
              </w:rPr>
              <w:t>Poduzetništvo</w:t>
            </w:r>
          </w:p>
          <w:p w14:paraId="54AC84A6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A.1.1.Primjenjuje inovativna i kreativna rješenja.</w:t>
            </w:r>
          </w:p>
          <w:p w14:paraId="7969B1E3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C.3.1. Sudjeluje u projektu ili proizvodnji od ideje do</w:t>
            </w:r>
          </w:p>
          <w:p w14:paraId="66DA4CA5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realizacije.</w:t>
            </w:r>
          </w:p>
          <w:p w14:paraId="5FBB4775" w14:textId="77777777" w:rsidR="00BD1FEA" w:rsidRDefault="00BD1FEA">
            <w:pPr>
              <w:pStyle w:val="LO-Normal"/>
              <w:autoSpaceDE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2EB13476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D1B"/>
                <w:sz w:val="20"/>
                <w:szCs w:val="20"/>
              </w:rPr>
              <w:t>Osobni i socijalni razvoj</w:t>
            </w:r>
          </w:p>
          <w:p w14:paraId="5F366E5A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A.2.4.Razvija radne navike.</w:t>
            </w:r>
          </w:p>
          <w:p w14:paraId="46346A95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A.3.3. Razvija osobne potencijale.</w:t>
            </w:r>
          </w:p>
          <w:p w14:paraId="63E9A194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D1B"/>
                <w:sz w:val="20"/>
                <w:szCs w:val="20"/>
              </w:rPr>
              <w:t>Učiti kako učiti</w:t>
            </w:r>
          </w:p>
          <w:p w14:paraId="14E8A799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A.3.1. 1.Učenik samostalno traži nove informacije iz različitih</w:t>
            </w:r>
          </w:p>
          <w:p w14:paraId="3C726396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izvora, transformira ih u novo znanje i uspješno primjenjuje</w:t>
            </w:r>
          </w:p>
          <w:p w14:paraId="0B634484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pri rješavanju problema.</w:t>
            </w:r>
          </w:p>
          <w:p w14:paraId="7A483951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A.3.3. 3. Učenik samostalno oblikuje svoje ideje i kreativno</w:t>
            </w:r>
          </w:p>
          <w:p w14:paraId="3FCBCF90" w14:textId="77777777" w:rsidR="00BD1FEA" w:rsidRDefault="0000363A">
            <w:pPr>
              <w:pStyle w:val="LO-Normal"/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pristupa rješavanju problema</w:t>
            </w:r>
          </w:p>
          <w:p w14:paraId="08E699F6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D1B"/>
                <w:sz w:val="20"/>
                <w:szCs w:val="20"/>
              </w:rPr>
              <w:t>IKT</w:t>
            </w:r>
          </w:p>
          <w:p w14:paraId="11AD3342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D.3.1. Učenik se izražava kreativno služeći se</w:t>
            </w:r>
          </w:p>
          <w:p w14:paraId="3C9429FE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primjerenom tehnologijom za stvaranje ideja i</w:t>
            </w:r>
          </w:p>
          <w:p w14:paraId="1B1BC5E6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razvijanje planova te primjenjuje različite načine</w:t>
            </w:r>
          </w:p>
          <w:p w14:paraId="1383CD1E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poticanja kreativnosti.</w:t>
            </w:r>
          </w:p>
          <w:p w14:paraId="4260B318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D.3.2. Učenik rješava složenije probleme služeći se</w:t>
            </w:r>
          </w:p>
          <w:p w14:paraId="12C3663B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digitalnom tehnologijom.</w:t>
            </w:r>
          </w:p>
          <w:p w14:paraId="6D3595FC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lastRenderedPageBreak/>
              <w:t>D.3.3. Učenik stvara nove uratke i ideje složenije</w:t>
            </w:r>
          </w:p>
          <w:p w14:paraId="3BC7D95C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  <w:sz w:val="20"/>
                <w:szCs w:val="20"/>
              </w:rPr>
            </w:pPr>
            <w:r>
              <w:rPr>
                <w:rFonts w:ascii="Arial" w:eastAsia="FiraSans-Light" w:hAnsi="Arial" w:cs="Arial"/>
                <w:color w:val="1D1D1B"/>
                <w:sz w:val="20"/>
                <w:szCs w:val="20"/>
              </w:rPr>
              <w:t>strukture.</w:t>
            </w:r>
          </w:p>
          <w:p w14:paraId="7CEA7F27" w14:textId="77777777" w:rsidR="00BD1FEA" w:rsidRDefault="00BD1FEA">
            <w:pPr>
              <w:pStyle w:val="LO-Normal"/>
              <w:autoSpaceDE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4B1CE81D" w14:textId="77777777" w:rsidR="00BD1FEA" w:rsidRDefault="00BD1FEA">
            <w:pPr>
              <w:pStyle w:val="LO-Normal"/>
              <w:ind w:left="-107" w:right="-130"/>
              <w:rPr>
                <w:rFonts w:ascii="Arial" w:hAnsi="Arial" w:cs="Arial"/>
                <w:sz w:val="20"/>
                <w:szCs w:val="20"/>
              </w:rPr>
            </w:pPr>
          </w:p>
          <w:p w14:paraId="2F017E92" w14:textId="77777777" w:rsidR="00BD1FEA" w:rsidRDefault="00BD1FEA">
            <w:pPr>
              <w:pStyle w:val="LO-Normal"/>
              <w:ind w:left="-107" w:right="-130"/>
              <w:rPr>
                <w:sz w:val="20"/>
                <w:szCs w:val="20"/>
              </w:rPr>
            </w:pPr>
          </w:p>
        </w:tc>
      </w:tr>
      <w:tr w:rsidR="00BD1FEA" w14:paraId="05CCBC09" w14:textId="77777777">
        <w:trPr>
          <w:jc w:val="center"/>
        </w:trPr>
        <w:tc>
          <w:tcPr>
            <w:tcW w:w="3043" w:type="dxa"/>
            <w:vMerge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5DAC21" w14:textId="77777777" w:rsidR="00BD1FEA" w:rsidRDefault="00BD1FEA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A12AD4" w14:textId="77777777" w:rsidR="00BD1FEA" w:rsidRDefault="00BD1FEA"/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F4F3BE" w14:textId="77777777" w:rsidR="00BD1FEA" w:rsidRDefault="00BD1FEA"/>
        </w:tc>
        <w:tc>
          <w:tcPr>
            <w:tcW w:w="2623" w:type="dxa"/>
            <w:tcBorders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5B3762B7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TK OŠ B. 8. 4.</w:t>
            </w:r>
          </w:p>
          <w:p w14:paraId="76D2E423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Na kraju četvrte godine učenja i poučavanja predmeta Tehnička kultura u domeni Tvorevine tehnike i tehnologije učenik razmatra primjenu automatike s tehničkoga, ekonomskoga i društvenoga stajališta.</w:t>
            </w:r>
          </w:p>
          <w:p w14:paraId="138714DE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40384FC1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4B58876A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1E4FC15B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74B97D59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0B0AAF81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33FB9831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560A6FB5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</w:p>
          <w:p w14:paraId="696C5FC6" w14:textId="77777777" w:rsidR="00BD1FEA" w:rsidRDefault="00BD1FEA">
            <w:pPr>
              <w:pStyle w:val="LO-Normal"/>
              <w:spacing w:before="100" w:after="100"/>
              <w:ind w:left="276"/>
              <w:rPr>
                <w:rFonts w:ascii="Arial" w:hAnsi="Arial" w:cs="Arial"/>
                <w:color w:val="000000"/>
              </w:rPr>
            </w:pPr>
          </w:p>
          <w:p w14:paraId="7DA313C8" w14:textId="77777777" w:rsidR="00BD1FEA" w:rsidRDefault="00BD1FEA">
            <w:pPr>
              <w:pStyle w:val="LO-Normal"/>
              <w:spacing w:before="100" w:after="100"/>
              <w:ind w:left="276"/>
              <w:rPr>
                <w:rFonts w:ascii="Arial" w:hAnsi="Arial" w:cs="Arial"/>
                <w:color w:val="000000"/>
              </w:rPr>
            </w:pPr>
          </w:p>
          <w:p w14:paraId="743ACC39" w14:textId="77777777" w:rsidR="00BD1FEA" w:rsidRDefault="00BD1FEA">
            <w:pPr>
              <w:pStyle w:val="LO-Normal"/>
              <w:spacing w:before="100" w:after="100"/>
              <w:ind w:left="276"/>
              <w:rPr>
                <w:color w:val="000000"/>
                <w:sz w:val="20"/>
                <w:szCs w:val="20"/>
              </w:rPr>
            </w:pPr>
          </w:p>
          <w:p w14:paraId="0EB9AE8E" w14:textId="77777777" w:rsidR="00BD1FEA" w:rsidRDefault="00BD1FEA">
            <w:pPr>
              <w:pStyle w:val="LO-Normal"/>
              <w:spacing w:before="100" w:after="100"/>
              <w:ind w:left="276"/>
              <w:rPr>
                <w:color w:val="000000"/>
                <w:sz w:val="20"/>
                <w:szCs w:val="20"/>
              </w:rPr>
            </w:pPr>
          </w:p>
          <w:p w14:paraId="046A3D34" w14:textId="77777777" w:rsidR="00BD1FEA" w:rsidRDefault="00BD1FEA">
            <w:pPr>
              <w:pStyle w:val="LO-Normal"/>
              <w:spacing w:before="100" w:after="100"/>
              <w:ind w:left="276"/>
              <w:rPr>
                <w:color w:val="000000"/>
                <w:sz w:val="20"/>
                <w:szCs w:val="20"/>
              </w:rPr>
            </w:pPr>
          </w:p>
          <w:p w14:paraId="7ABAAF88" w14:textId="77777777" w:rsidR="00BD1FEA" w:rsidRDefault="00BD1FEA">
            <w:pPr>
              <w:pStyle w:val="LO-Normal"/>
              <w:spacing w:before="100" w:after="100"/>
              <w:ind w:left="276"/>
              <w:rPr>
                <w:color w:val="000000"/>
                <w:sz w:val="20"/>
                <w:szCs w:val="20"/>
              </w:rPr>
            </w:pPr>
          </w:p>
          <w:p w14:paraId="66ECE4B9" w14:textId="77777777" w:rsidR="00BD1FEA" w:rsidRDefault="00BD1FEA">
            <w:pPr>
              <w:pStyle w:val="LO-Normal"/>
              <w:spacing w:before="100" w:after="100"/>
              <w:ind w:left="276"/>
              <w:rPr>
                <w:color w:val="000000"/>
                <w:sz w:val="20"/>
                <w:szCs w:val="20"/>
              </w:rPr>
            </w:pPr>
          </w:p>
          <w:p w14:paraId="290F71D6" w14:textId="77777777" w:rsidR="00BD1FEA" w:rsidRDefault="00BD1FEA">
            <w:pPr>
              <w:pStyle w:val="LO-Normal"/>
              <w:spacing w:before="100" w:after="100"/>
              <w:ind w:left="276"/>
              <w:rPr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508EF668" w14:textId="77777777" w:rsidR="00BD1FEA" w:rsidRDefault="00BD1FEA"/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8FE18E" w14:textId="77777777" w:rsidR="00BD1FEA" w:rsidRDefault="00BD1FEA"/>
        </w:tc>
      </w:tr>
      <w:tr w:rsidR="00BD1FEA" w14:paraId="3F02A92C" w14:textId="77777777">
        <w:trPr>
          <w:trHeight w:val="70"/>
          <w:jc w:val="center"/>
        </w:trPr>
        <w:tc>
          <w:tcPr>
            <w:tcW w:w="3043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1A5668A2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  <w:sz w:val="28"/>
                <w:szCs w:val="28"/>
              </w:rPr>
              <w:t>Profesionalna orijentacija</w:t>
            </w:r>
          </w:p>
          <w:p w14:paraId="7FF8CDA3" w14:textId="77777777" w:rsidR="00BD1FEA" w:rsidRDefault="0000363A">
            <w:pPr>
              <w:pStyle w:val="t-8"/>
              <w:shd w:val="clear" w:color="auto" w:fill="FFFFFF"/>
              <w:tabs>
                <w:tab w:val="left" w:pos="2100"/>
              </w:tabs>
              <w:spacing w:before="0" w:after="48"/>
              <w:textAlignment w:val="baseline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31F20"/>
                <w:sz w:val="28"/>
                <w:szCs w:val="28"/>
              </w:rPr>
              <w:tab/>
            </w:r>
          </w:p>
          <w:p w14:paraId="06F5EEAA" w14:textId="77777777" w:rsidR="00BD1FEA" w:rsidRDefault="0000363A">
            <w:pPr>
              <w:pStyle w:val="t-8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pacing w:before="0" w:after="48"/>
              <w:textAlignment w:val="baseline"/>
            </w:pPr>
            <w:r>
              <w:rPr>
                <w:rFonts w:ascii="Arial" w:hAnsi="Arial" w:cs="Arial"/>
                <w:b/>
                <w:color w:val="231F20"/>
              </w:rPr>
              <w:t>Profesionalna orijentacija</w:t>
            </w:r>
          </w:p>
          <w:p w14:paraId="23D19A65" w14:textId="77777777" w:rsidR="00BD1FEA" w:rsidRDefault="00BD1FEA">
            <w:pPr>
              <w:pStyle w:val="LO-Normal"/>
              <w:spacing w:before="100" w:after="100"/>
            </w:pPr>
          </w:p>
        </w:tc>
        <w:tc>
          <w:tcPr>
            <w:tcW w:w="707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3B1CD5BB" w14:textId="77777777" w:rsidR="00BD1FEA" w:rsidRDefault="0000363A">
            <w:pPr>
              <w:pStyle w:val="LO-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5C4033E2" w14:textId="77777777" w:rsidR="00BD1FEA" w:rsidRDefault="00BD1FEA">
            <w:pPr>
              <w:pStyle w:val="LO-Normal"/>
              <w:rPr>
                <w:sz w:val="20"/>
                <w:szCs w:val="20"/>
              </w:rPr>
            </w:pPr>
          </w:p>
          <w:p w14:paraId="261353D9" w14:textId="77777777" w:rsidR="00BD1FEA" w:rsidRDefault="0000363A">
            <w:pPr>
              <w:pStyle w:val="LO-Normal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4E847124" w14:textId="77777777" w:rsidR="00BD1FEA" w:rsidRDefault="00BD1FEA">
            <w:pPr>
              <w:pStyle w:val="LO-Normal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49F54C97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TK OŠ C. 8. 2.</w:t>
            </w:r>
          </w:p>
          <w:p w14:paraId="628826E1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Na kraju četvrte godine učenja i poučavanja predmeta Tehnička kultura u domeni Tehnika i kvaliteta života učenik predstavlja posebnosti željenih zanimanja i uloge tehnike i tehnologije u tim zanimanjima.</w:t>
            </w:r>
          </w:p>
        </w:tc>
        <w:tc>
          <w:tcPr>
            <w:tcW w:w="315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1C486067" w14:textId="77777777" w:rsidR="00BD1FEA" w:rsidRDefault="0000363A">
            <w:pPr>
              <w:pStyle w:val="LO-Normal"/>
              <w:autoSpaceDE w:val="0"/>
              <w:rPr>
                <w:rFonts w:ascii="Arial" w:hAnsi="Arial" w:cs="Arial"/>
                <w:b/>
                <w:color w:val="1D1D1B"/>
              </w:rPr>
            </w:pPr>
            <w:r>
              <w:rPr>
                <w:rFonts w:ascii="Arial" w:hAnsi="Arial" w:cs="Arial"/>
                <w:b/>
                <w:color w:val="1D1D1B"/>
              </w:rPr>
              <w:t>IKT</w:t>
            </w:r>
          </w:p>
          <w:p w14:paraId="1FA72104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C 2.4. Učenik uz učiteljevu pomoć odgovorno upravlja</w:t>
            </w:r>
          </w:p>
          <w:p w14:paraId="69AA68DF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prikupljenim informacijama.</w:t>
            </w:r>
          </w:p>
          <w:p w14:paraId="49862BB9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C.3.3. Učenik samostalno ili uz manju pomoć učitelja</w:t>
            </w:r>
          </w:p>
          <w:p w14:paraId="3B482396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procjenjuje i odabire potrebne među pronađenim</w:t>
            </w:r>
          </w:p>
          <w:p w14:paraId="598A00FD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informacijama.</w:t>
            </w:r>
          </w:p>
          <w:p w14:paraId="1E54DF66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C.3.4. Učenik uz učiteljevu pomoć ili samostalno</w:t>
            </w:r>
          </w:p>
          <w:p w14:paraId="390B1EB4" w14:textId="77777777" w:rsidR="00BD1FEA" w:rsidRDefault="0000363A">
            <w:pPr>
              <w:pStyle w:val="LO-Normal"/>
              <w:autoSpaceDE w:val="0"/>
              <w:rPr>
                <w:rFonts w:ascii="Arial" w:eastAsia="FiraSans-Light" w:hAnsi="Arial" w:cs="Arial"/>
                <w:color w:val="1D1D1B"/>
              </w:rPr>
            </w:pPr>
            <w:r>
              <w:rPr>
                <w:rFonts w:ascii="Arial" w:eastAsia="FiraSans-Light" w:hAnsi="Arial" w:cs="Arial"/>
                <w:color w:val="1D1D1B"/>
              </w:rPr>
              <w:t>odgovorno upravlja prikupljenim informacijama.</w:t>
            </w:r>
          </w:p>
          <w:p w14:paraId="7AA5A046" w14:textId="77777777" w:rsidR="00BD1FEA" w:rsidRDefault="00BD1FEA">
            <w:pPr>
              <w:pStyle w:val="LO-Normal"/>
              <w:ind w:left="-107" w:right="-130"/>
              <w:rPr>
                <w:rFonts w:ascii="Arial" w:hAnsi="Arial" w:cs="Arial"/>
              </w:rPr>
            </w:pPr>
          </w:p>
        </w:tc>
      </w:tr>
      <w:tr w:rsidR="00BD1FEA" w14:paraId="09DD1825" w14:textId="77777777">
        <w:trPr>
          <w:trHeight w:val="585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6420CDAE" w14:textId="77777777" w:rsidR="00BD1FEA" w:rsidRDefault="0000363A">
            <w:pPr>
              <w:pStyle w:val="LO-Normal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Zaključivanje ocjena </w:t>
            </w:r>
          </w:p>
          <w:p w14:paraId="597F7E1A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1588E2" w14:textId="77777777" w:rsidR="00BD1FEA" w:rsidRDefault="00BD1FEA">
            <w:pPr>
              <w:pStyle w:val="LO-Normal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54310CFC" w14:textId="77777777" w:rsidR="00BD1FEA" w:rsidRDefault="0000363A">
            <w:pPr>
              <w:pStyle w:val="LO-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78CBF2F0" w14:textId="77777777" w:rsidR="00BD1FEA" w:rsidRDefault="00BD1FEA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4333E7C2" w14:textId="77777777" w:rsidR="00BD1FEA" w:rsidRDefault="00BD1FEA">
            <w:pPr>
              <w:pStyle w:val="LO-Normal"/>
              <w:spacing w:before="100" w:after="100"/>
              <w:rPr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394EE002" w14:textId="77777777" w:rsidR="00BD1FEA" w:rsidRDefault="00BD1FEA">
            <w:pPr>
              <w:pStyle w:val="LO-Normal"/>
              <w:ind w:left="-107" w:right="-130"/>
              <w:rPr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21F48119" w14:textId="77777777" w:rsidR="00BD1FEA" w:rsidRDefault="0000363A">
            <w:pPr>
              <w:pStyle w:val="LO-Normal"/>
              <w:ind w:left="-107" w:right="-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Građanski odgoj i obrazovanje </w:t>
            </w:r>
          </w:p>
          <w:p w14:paraId="3C0963CA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 B.3.1.Promiče pravila demokratske zajednice.</w:t>
            </w:r>
          </w:p>
          <w:p w14:paraId="4F460FB4" w14:textId="77777777" w:rsidR="00BD1FEA" w:rsidRDefault="0000363A">
            <w:pPr>
              <w:pStyle w:val="t-8"/>
              <w:shd w:val="clear" w:color="auto" w:fill="FFFFFF"/>
              <w:spacing w:before="0" w:after="48"/>
              <w:textAlignment w:val="baseline"/>
            </w:pPr>
            <w:r>
              <w:rPr>
                <w:rFonts w:ascii="Arial" w:hAnsi="Arial" w:cs="Arial"/>
                <w:color w:val="231F20"/>
              </w:rPr>
              <w:t>B.3.2.Sudjeluje u odlučivanju u demokratskoj zajednici.</w:t>
            </w:r>
          </w:p>
          <w:p w14:paraId="4DD545A1" w14:textId="77777777" w:rsidR="00BD1FEA" w:rsidRDefault="00BD1FEA">
            <w:pPr>
              <w:pStyle w:val="t-8"/>
              <w:shd w:val="clear" w:color="auto" w:fill="FFFFFF"/>
              <w:spacing w:before="0" w:after="48"/>
              <w:textAlignment w:val="baseline"/>
            </w:pPr>
          </w:p>
        </w:tc>
      </w:tr>
    </w:tbl>
    <w:p w14:paraId="01F3F114" w14:textId="77777777" w:rsidR="00BD1FEA" w:rsidRDefault="00BD1FEA">
      <w:pPr>
        <w:pStyle w:val="LO-Normal"/>
      </w:pPr>
    </w:p>
    <w:p w14:paraId="06743122" w14:textId="77777777" w:rsidR="00BD1FEA" w:rsidRDefault="00BD1FEA">
      <w:pPr>
        <w:pStyle w:val="LO-Normal"/>
      </w:pPr>
    </w:p>
    <w:sectPr w:rsidR="00BD1FEA">
      <w:pgSz w:w="16838" w:h="11906" w:orient="landscape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Sans-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340"/>
    <w:multiLevelType w:val="multilevel"/>
    <w:tmpl w:val="D9E0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CBB4FA6"/>
    <w:multiLevelType w:val="multilevel"/>
    <w:tmpl w:val="AE22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2FA3414B"/>
    <w:multiLevelType w:val="multilevel"/>
    <w:tmpl w:val="393E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612D41BB"/>
    <w:multiLevelType w:val="multilevel"/>
    <w:tmpl w:val="B77EF7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B2182A"/>
    <w:multiLevelType w:val="multilevel"/>
    <w:tmpl w:val="6FB027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376AC6"/>
    <w:multiLevelType w:val="multilevel"/>
    <w:tmpl w:val="125A70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C60814"/>
    <w:multiLevelType w:val="multilevel"/>
    <w:tmpl w:val="2E0AAC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EA"/>
    <w:rsid w:val="0000363A"/>
    <w:rsid w:val="00727BA0"/>
    <w:rsid w:val="00963B82"/>
    <w:rsid w:val="009E1ED9"/>
    <w:rsid w:val="00B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D5D"/>
  <w15:docId w15:val="{B936C6E8-6CFC-44E2-9989-428CE55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Naslov2">
    <w:name w:val="heading 2"/>
    <w:basedOn w:val="LO-Normal"/>
    <w:next w:val="LO-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2Char">
    <w:name w:val="Heading 2 Char"/>
    <w:basedOn w:val="Zadanifontodlomka"/>
    <w:qFormat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ZaglavljeChar">
    <w:name w:val="Zaglavlje Char"/>
    <w:basedOn w:val="Zadanifontodlomka"/>
    <w:qFormat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qFormat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0">
    <w:name w:val="A0"/>
    <w:qFormat/>
    <w:rPr>
      <w:rFonts w:cs="Fira Sans"/>
      <w:color w:val="000000"/>
      <w:sz w:val="18"/>
      <w:szCs w:val="18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Arial" w:eastAsia="Times New Roman" w:hAnsi="Arial" w:cs="Arial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customStyle="1" w:styleId="LO-Normal">
    <w:name w:val="LO-Normal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Odlomakpopisa">
    <w:name w:val="List Paragraph"/>
    <w:basedOn w:val="LO-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-8">
    <w:name w:val="t-8"/>
    <w:basedOn w:val="LO-Normal"/>
    <w:qFormat/>
    <w:pPr>
      <w:suppressAutoHyphens w:val="0"/>
      <w:spacing w:before="100" w:after="100"/>
      <w:textAlignment w:val="auto"/>
    </w:pPr>
  </w:style>
  <w:style w:type="paragraph" w:styleId="Zaglavlje">
    <w:name w:val="header"/>
    <w:basedOn w:val="LO-Normal"/>
    <w:qFormat/>
    <w:pPr>
      <w:tabs>
        <w:tab w:val="center" w:pos="4536"/>
        <w:tab w:val="right" w:pos="9072"/>
      </w:tabs>
    </w:pPr>
  </w:style>
  <w:style w:type="paragraph" w:styleId="Podnoje">
    <w:name w:val="footer"/>
    <w:basedOn w:val="LO-Normal"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  <w:spacing w:line="240" w:lineRule="auto"/>
      <w:textAlignment w:val="auto"/>
    </w:pPr>
    <w:rPr>
      <w:rFonts w:ascii="Fira Sans" w:hAnsi="Fira Sans" w:cs="Fira Sans"/>
      <w:color w:val="000000"/>
      <w:sz w:val="24"/>
      <w:szCs w:val="24"/>
    </w:rPr>
  </w:style>
  <w:style w:type="paragraph" w:customStyle="1" w:styleId="Pa36">
    <w:name w:val="Pa36"/>
    <w:basedOn w:val="Default"/>
    <w:next w:val="Default"/>
    <w:qFormat/>
    <w:pPr>
      <w:spacing w:line="231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Katarina Morović</cp:lastModifiedBy>
  <cp:revision>4</cp:revision>
  <dcterms:created xsi:type="dcterms:W3CDTF">2022-09-06T14:31:00Z</dcterms:created>
  <dcterms:modified xsi:type="dcterms:W3CDTF">2023-09-05T15:07:00Z</dcterms:modified>
  <dc:language>hr-HR</dc:language>
</cp:coreProperties>
</file>