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Cs/>
          <w:noProof/>
          <w:sz w:val="36"/>
          <w:szCs w:val="36"/>
        </w:rPr>
        <mc:AlternateContent>
          <mc:Choice Requires="wps">
            <w:drawing>
              <wp:inline distT="0" distB="0" distL="0" distR="0">
                <wp:extent cx="4324350" cy="1571625"/>
                <wp:effectExtent l="333375" t="457200" r="752475" b="9525"/>
                <wp:docPr id="1" name="Tekstni okvir 1" descr="Papirnata vreći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24350" cy="157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673E7" w:rsidRDefault="00D673E7" w:rsidP="00D673E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D673E7">
                              <w:rPr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PRAVILNIK </w:t>
                            </w:r>
                          </w:p>
                          <w:p w:rsidR="00D673E7" w:rsidRDefault="00D673E7" w:rsidP="00D673E7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D673E7">
                              <w:rPr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 ZAŠTITI NA RADU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alt="Papirnata vrećica" style="width:340.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D673E7" w:rsidRDefault="00D673E7" w:rsidP="00D673E7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D673E7">
                        <w:rPr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PRAVILNIK </w:t>
                      </w:r>
                    </w:p>
                    <w:p w:rsidR="00D673E7" w:rsidRDefault="00D673E7" w:rsidP="00D673E7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D673E7">
                        <w:rPr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8000"/>
                            </w14:solidFill>
                            <w14:prstDash w14:val="solid"/>
                            <w14:round/>
                          </w14:textOutline>
                        </w:rPr>
                        <w:t>O ZAŠTITI NA RADU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sz w:val="36"/>
          <w:szCs w:val="36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b/>
          <w:bCs/>
          <w:iCs/>
          <w:sz w:val="36"/>
          <w:szCs w:val="36"/>
        </w:rPr>
      </w:pPr>
      <w:r>
        <w:rPr>
          <w:rFonts w:ascii="Calibri" w:hAnsi="Calibri" w:cs="Calibri"/>
          <w:b/>
          <w:bCs/>
          <w:iCs/>
          <w:sz w:val="36"/>
          <w:szCs w:val="36"/>
        </w:rPr>
        <w:t>U Salima, svibanj 2024.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Na temelju odredbi Zakona o zaštiti na radu (NN 71/14, 118/14, 154/14, 94/18, 96/18.), članka 118. Zakona o odgoju i obrazovanju u osnovnoj i srednjoj školi (NN 87/08, 86/09, 92/10, 105/10, 90/11, 16/12, 86/12, 126/12, 94/13, 152/14, 07/17, 68/18, 98/19, 64/20, 151/22 i 156/23) i članka 152. Statuta Osnovne škole Petar Lorini, Školski odbor na sjednici održanoj 27.5.2024. godine donio 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 R A V I L N I K</w:t>
      </w: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 ZAŠTITI NA RADU</w:t>
      </w: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I. OPĆE ODREDBE</w:t>
      </w: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Pravilnikom o zaštiti na radu (u daljem tekstu: Pravilnik) uređuje se u Osnovnoj školi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Petar Lorini (u daljnjem tekstu: Škola) provođenje zaštite na radu i zaštita radnog okoliša.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Škola provodi zaštitu na radu radi sigurnog odvijanja odgojno obrazovnog rada 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sigurnog boravka trećih osoba u Školi, a osobita zaštita je potrebna radi osiguravanja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uvjeta za nesmetani tjelesni i duševni razvitak učenika.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Odredbe ovoga Pravilnika primjenjuju se na radnike i učenike Škole te na treće osobe dok borave u prostorima Škole te pripadajućim vanjskim dijelovima radnog okoliša Škole.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Zaštita na radu obuhvaća skup pravila kojima se štiti sigurnost i zdravlje radnika,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učenika i trećih osoba u Školi.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II. PRAVILA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5.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Zaštita na radu u Školi se provodi obavljanjem poslova zašite na radu te primjenom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propisanih i ugovorenih pravila zaštite na radu u skladu sa zakonom i provedbenim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propisima.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6.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Pravila u  svezi zaštite na radu obuhvaćaju: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pravila pri održavanju sredstava rada u skladu sa sigurnosnim standardima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mjere koje je Škola obvezna poduzimati radi provedbe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tijela koja u Školi sudjeluju u provedbi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pravila koja se odnose na osposobljavanje i obavješćivanje radnika i poslodavca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radi postizanja potrebnog stupnja zaštite na radu i zdravstvene zaštite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zaštitu radnika i njihovih predstavnika radi aktivnosti u svezi provedbe zašite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provedbu osnovnih pravila zaštite na radu (uklanjanje ili smanjenje opasnosti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lastRenderedPageBreak/>
        <w:t>sredstvima) i posebnih pravila zaštite na radu koja obuhvaćaju posebne uvjete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koje moraju ispunjavati zaposlenici pri obavljanju poslova s posebnim uvjetima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7.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Radnici Škole dužni su primjenjivati pravila zaštite na radu tako da se svim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sudionicima odgojno obrazovnog procesa osigura rad na siguran način te u najvećoj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mogućoj mjeri utječe na sprječavanje nastanka ozljeda na radu, profesionalnih 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drugih bolesti i smrtnih događaja.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III. UREĐIVANJE I PROVEDBA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8.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Škola je kao obrazovna ustanova s laboratorijem i radionicom praktične nastave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obvezna izraditi procjenu opasnosti kojom se utvrđuje razina rizika glede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mogućnosti nastanka ozljeda na radu, profesionalnih bolesti i drugih štetnih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posljedica po sigurnost i zdravlje radnika i učenika Škole.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Škola je obvezna procjenu opasnosti revidirati svake dvije godine, ili odmah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nakon svakog slučaja smrtne, skupne ili teže ozljede, utvrđenog slučaja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profesionalne bolesti i drugim slučajevima kada se izmijene okolnosti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sigurnosnog stanja te na temelju rješenja inspektora rada.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9.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Procjenu opasnosti Škola može povjeriti ovlaštenoj ustanovi, a može je izraditi 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radna skupina sukladno odredbama Pravilnika o izradi procjene opasnosti (NN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48/97.,114/02., 126/03., 144/09).</w:t>
      </w: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10.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Pri izradi procjene opasnosti sudjeluje i povjerenik radnika za zaštitu na radu,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odnosno odbor za zaštitu na radu a prije usvajanja o procjeni raspravlja radničko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vijeće odnosno daje mišljenje sindikalni povjerenik koji je preuzeo funkciju radničkog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vijeća.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IV. TIJELA ŠKOLE ZA PROVEDBU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11.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Za organiziranje i provedbu zaštite na radu odgovoran je ravnatelj Škole, neovisno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da li poslove zaštite na radu obavlja samostalno, preko organizirane službe zaštite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radu, stručnjaka za zaštitu na radu ili je ugovorio suradnju sa ovlaštenom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ustanovom, trgovačkim društvom ili fizičkom osobom za zaštitu na radu, odnosno 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pisanom obliku prenio ovlaštenje za obavljanje poslova zaštite na radu na drugu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osobu – ovlaštenika.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12.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Ravnatelj Škole: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osigurava provođenje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nadzire primjenu pravila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omogućuje upoznavanje radnika s odredbama ovoga Pravilnika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>
        <w:rPr>
          <w:rFonts w:ascii="Calibri" w:eastAsia="BookAntiqua" w:hAnsi="Calibri" w:cs="Calibri"/>
        </w:rPr>
        <w:t>vodi računa o potrebi izrade procjene opasnosti i njenog periodičnog obnavljanja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skrbi da je u Školi u pisanom obliku utvrđena provedba zaštite na radu-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Pravilnikom o zaštiti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ustrojava službu za zaštitu na radu sukladno zakonskim odredbama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vodi računa o potrebi osposobljavanja svih nadležnih tijela u Školi, kao i o potrebi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vlastitog osposobljavanja sukladno zakonskim obvezama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skrbi o osposobljavanju svih radnika Škole za rad na siguran način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skrbi da s radom ne započne radnik koji nije osposobljen za rad na siguran način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skrbi da se na poslovima s posebnim uvjetima rada ne zaposli osoba koje ne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udovoljava potrebnim uvjetima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skrbi o promjenama okolnosti zbog kojih bi mogao biti ugrožen život, zdravlje ili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sigurnost radnika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u slučaju potrebe daje odgovarajuće obavijesti i pisane upute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sukladno potrebnim propisima postavlja znakove općih obavijesti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u propisanim rokovima izvještava povjerenike radnika i radničko vijeće odnosno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sindikalnog povjerenika u funkciji radničkog vijeća o provođenju zaštite na radu 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poduzimanju mjera radi unapređenja zaštite na radu, sigurnosti i zdravlja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radnika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radnicima osigurava odgovarajuća osobna zaštitna sredstva i skrbi da ih koriste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pri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osigurava da strojevi i uređaji i osobna zaštitna sredstva koja se koriste budu 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ispravnom stanju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privremeno udaljuje s mjesta rada zaposlenika koji je pod utjecajem alkohola ili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drugih sredstva ovisnosti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osigurava provedbu apsolutne zabrane pušenja u Školi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tijelima inspekcije pri nadzoru daje sve potrebite obavijesti i podatke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u slučaju smrtne, skupne ( dva ili više radnika ) ili teže ozljede radnika odmah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izvješćuje inspekciju rada, a u roku od 48 sati dostavlja propisano pisano izvješće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izvještava inspekciju rada o ozljedi na radu koja je uzrokovala najmanje trodnevni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izostanak radnika sa posla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izvješćuje o ozljedi na radu u roku od 8 dana najbližu područnu službu odnosno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ispostavu Hrvatskog zavoda za zdravstveno osiguranje zaštite zdravlja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ako tu obavijest nije izvršio Odbor za zaštitu na radu odnosno ako u školi nije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utemeljen Odbor za zaštitu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u slučaju profesionalne bolesti izvješćuje se najbliža područna služba odnosno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ispostava Hrvatskog zavoda za zdravstveno osiguranje zaštite zdravlja na radu 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roku od 8 dana od dana nastanka okolnosti na osnovi kojih postoji obveza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osiguranja za slučaj ozljede na radu i profesionalne bolesti.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osigurava redovite preglede svih strojeva i uređaja i osobnih zaštitnih sredstava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utvrđuje plan evakuacije i spašavanja radnika i učenika Škole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organizira provedbu praktičnih vježbi plana evakuacije najmanje jednom u dvije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godine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vodi propisane evidencije i čuva propisane dokumentacije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vodi knjigu nadzora i potrebne evidencije o ozljedama na radu i profesionalnim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bolestima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Povjerenik radnika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13.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U Školi radnici biraju i imenuju osobu koja će obavljati poslove povjerenika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radnika za zaštitu na radu.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Izbor i imenovanje povjerenika radnika obavlja se u skladu sa odredbama Zakona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 radu kojima su uređena pitanja izbora radničkog vijeća; u ožujku svake treće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godine.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(3) Povjerenik radnika ima pravo na naknadu plaće dva sata tjedno.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14.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Ukoliko radnici ne izaberu osobu koja će obavljati poslove povjerenika za zaštitu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na radu sindikat može imenovati povjerenika za obavljanje poslova zaštite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radu, te se u tom slučaju imenovani sindikalni povjerenik za zaštitu na radu 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pravima i obvezama izjednačava sa povjerenikom radnika.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Škola je obvezna omogućiti osposobljavanje povjerenika radnika za zaštitu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radu i na trošak Škole te omogućiti ostvarenje i ostalih prava povjereniku koja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proizlaze iz zakonskih odredbi i odredbi kolektivnog ugovora.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15.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Povjerenik zaštite na radu ima pravo i obvezu: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sudjelovati u planiranju te unapređivanju uvjeta rada, uvođenja novih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tehnologija, projekata, programa i radnih procesa u svezi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sudjelovati pri izradi procjene opasnosti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 xml:space="preserve">biti nazočan inspekcijskim pregledima te </w:t>
      </w:r>
      <w:proofErr w:type="spellStart"/>
      <w:r>
        <w:rPr>
          <w:rFonts w:ascii="Calibri" w:eastAsia="BookAntiqua" w:hAnsi="Calibri" w:cs="Calibri"/>
        </w:rPr>
        <w:t>izvjestiti</w:t>
      </w:r>
      <w:proofErr w:type="spellEnd"/>
      <w:r>
        <w:rPr>
          <w:rFonts w:ascii="Calibri" w:eastAsia="BookAntiqua" w:hAnsi="Calibri" w:cs="Calibri"/>
        </w:rPr>
        <w:t xml:space="preserve"> inspektora zaštite na radu ako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procijeni da su ugroženi život i zdravlje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biti informiran o svim promjenama od utjecaja na sigurnost i zdravlje radnika 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najmanje svaka tri mjeseca obavješćivati radničko vijeće o svom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primati primjedbe radnika na primjenu propisa i provedbu mjera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planirati aktivnosti te osposobljavati radnike i učenike Škole u svezi zaštite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radu te promicati i unapređivati zdravstvene, ekološke i druge uvjete u Školi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poticati rad Odbora za zaštitu na radu te biti nazočan pri uviđaju kod svake teže,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skupne ili smrtne ozljede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Stručnjak za zaštitu na radu (Škola sa više od 50 zaposlenih)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16.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Ovlašteni stručnjak za poslove zaštite na radu može biti radnik Škole: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koji je položio stručni ispit za inspektora rada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koji je položio stručni ispit stručnjaka zaštite na radu prema Pravilniku 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polaganju stručnog ispita stručnjaka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koji nije položio stručni ispit stručnjaka zaštite na radu ako je na poslovima zaštite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na radu radio najmanje 20 godina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koji je specijalist medicine rada i nije položio stručni ispit stručnjaka zaštite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radu ako je na poslovima specijalista rada radio najmanje pet godina.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Stručnjak za zaštitu na radu iz stavka 1. ovoga članka: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osigurava provođenje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nadzire primjenu pravila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lastRenderedPageBreak/>
        <w:t xml:space="preserve">- </w:t>
      </w:r>
      <w:r>
        <w:rPr>
          <w:rFonts w:ascii="Calibri" w:eastAsia="BookAntiqua" w:hAnsi="Calibri" w:cs="Calibri"/>
        </w:rPr>
        <w:t>skrbi da s radom ne započne radnik koji nije osposobljen za rad na siguran način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skrbi o promjenama okolnosti zbog kojih bi mogao biti ugrožen život, zdravlje ili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sigurnost radnika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skrbi da radnik, kada je to potrebno, rabi osobna zaštitna sredstva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skrbi da radnici ne koriste sredstva rada i zaštitna sredstva za koja postoji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osnovana sumnja da im mogu ugroziti život, zdravlje i sigurnost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skrbi o zdravstvenim promjenama radnika koje se odražavaju na obavljanje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ugovorenih poslova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obustavlja rad na mjestu na kojem je uočena neposredna opasnost za život ili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zdravlje radnika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nadzire način uporabe i ispravnost opreme, strojeva, uređaja i zaštitnih sredstava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privremeno zabranjuje rad radnika kojega zatekne u obavljanju poslova koji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ugrožavaju provođenje zaštite na radu, odnosno koji ugrožava svoju sigurnost 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sigurnost drugih radnika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u dogovoru s ravnateljem organizira praktične vježbe za možebitnu evakuaciju 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spašavanje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daje potrebite podatke tijelima nadzora u svezi sa zaštitom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surađuje s pravnim i fizičkim osobama čiji su poslovi i ovlaštenja u svezi sa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zaštitom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predlaže školskom odboru i ravnatelju utvrđivanje mjera u svezi sa zaštitom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obavlja druge poslove koji se odnose na ovlaštenika prema zakonu, provedbenim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propisima i općim aktima Škole.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17.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Kada Škola ne može zaposliti stručnjaka za zaštitu na radu, ravnatelj treba s drugim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poslodavcima osnovati zajedničku službu za obavljanje poslova stručnjaka zaštite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radu, odnosno ugovoriti s drugim poslodavcem pružanje usluga službe.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Odbor za zaštitu na radu (Škola sa više od 50 zaposlenih)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18.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 Školi se osniva Odbor za zaštitu na radu kao savjetodavno tijelo.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19.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Odbor za zaštitu na radu čine: stručnjak za zaštitu na radu, povjerenik radnika 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ravnatelj koji je predsjednik odbora (ili ovlaštenik).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20.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Odbor radi na sjednicama, a sastaje se najmanje jedanput u tri (3) mjeseca.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Na sjednice je potrebno pozvati inspektora rada.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(3) Ukoliko predsjednik odbora ne sazove sjednicu Odbora za zaštitu na radu 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predviđenom roku, povjerenik radnika je ovlašten sazvati sjednicu.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21.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Odbor planira provođenje zaštite na radu, analizira sigurnosno stanje u Školi,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predlaže mjere za unaprjeđivanje zaštite na radu, te evidentira eventualne slučajeve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lastRenderedPageBreak/>
        <w:t>ozljeda na radu i profesionalnih bolesti i prema potrebi o navedenom izvješćuje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nadležne službe, te skrbi o obavješćivanju i potrebama obrazovanja iz područja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zaštite na radu.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22.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U slučaju smrtne ili kolektivne ozljede na radu predsjednik odbora obvezan je 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roku od 48 sati od nastanka ozljede sazvati sjednicu Odbora na kojoj će se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analizirati uzroci i poduzeti odgovarajuće mjere zaštite.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Ako predsjednik ne sazove sjednicu Odbora za zaštitu na radu u roku od 48 sati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povjerenik radnika ima pravo sazvati sjednicu odbora.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(3) Predsjednik odbora obvezan je izvijestiti tijelo nadležno za poslove inspekcije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rada o ozljedi na radu koja je za posljedicu imala izostanak radnika s rada tri ili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više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(4) O ozljedi na radu treba izvijesti najbližu područnu službu odnosno ispostavu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Hrvatskog zavoda za zdravstveno osiguranje zaštite zdravlja na radu u roku od 8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dana od dana nastanka ozljede.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V. POSLOVI S POSEBNIM UVJETIMA RADA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23.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Poslovima s posebnim uvjetima rada smatraju se poslovi koje mogu vršiti samo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radnici koji osim općih uvjeta za zasnivanje radnog odnosa ispunjavaju i posebne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uvjete glede zdravstvenog stanja te psihofizioloških i psihičkih sposobnosti.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24.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Pri raspoređivanju radnika na poslove s posebnim uvjetima rada potrebno je voditi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računa da radnik udovoljava u potpunosti navedenim uvjetima glede stručne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sposobnosti, zdravstvenog stanja i psihičkih sposobnosti.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25.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Radnika koji je raspoređen na poslove s posebnim uvjetima rada Škola upućuje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pregled ovlaštenoj ustanovi odnosno specijalisti medicine rada sa svim potrebnim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podacima o vrsti poslova i drugim okolnostima, u zakonski određenim rokovima.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  <w:b/>
          <w:bCs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VI. OSPOSOBLJAVANJE ZA RAD NA SIGURAN NAČIN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26.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Ravnatelj i svi radnici Škole moraju biti osposobljeni za rad na siguran način.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27.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Ravnatelj Škole ne smije dozvoliti obavljanje poslova radnicima koji nisu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osposobljeni za rad na siguran način te nisu upoznati sa pravilima zaštite na radu.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VII. OBAVJEŠĆIVANJE IZ ZAŠTITE NA RADU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28.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lastRenderedPageBreak/>
        <w:t>Ravnatelj je obvezan radnicima davati odgovarajuće obavijesti i pisane upute u svezi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sa zaštitom na radu.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29.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 slučaju prijeke potrebe upute mogu biti dane i usmeno.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30.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 Školi moraju biti postavljeni pisani znakovi sigurnosti i znakovi općih obavijesti 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skladu s odgovarajućim propisima.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31.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Ravnatelj je dužan najmanje svaka tri mjeseca izvijestiti povjerenike radnika 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provođenju zašite na radu te o eventualnim opasnostima i štetnostima po zdravlje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radnika Škole , učenika i trećih osoba nazočnih u Školi.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VIII. ZAŠTITA NEPUŠAČA, ZABRANA UZIMANJA ALKOHOLNIH I DRUGIH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SREDSTAVA OVISNOSTI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32.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Kod ustrojstva rada i rasporeda radnog vremena ravnatelj je dužan voditi posebnu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skrb o malodobnim radnicima i radnicima sa smanjenom radnom sposobnosti.</w:t>
      </w: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33.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U svim prostorima Škole zabranjeno je pušenje.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Znakovi o zabrani pušenja stavljaju se na vidna mjesta u prostorima Škole.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(3) O provođenju stavka 2. ovoga članka skrbi ravnatelj Škole.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34.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Radnicima Škole zabranjeno je uzimanje alkoholnih pića i drugih sredstava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ovisnosti prije stupanja na rad i tijekom rada te njihovo unošenje u radne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prostorije.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Ravnatelj ili od ravnatelja ovlaštena osoba dužna je prikladnim mjerama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provoditi zabranu uzimanja alkoholnih pića i sprječavati zloporabu sredstava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ovisnosti u Školi.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(3) Pod prikladnim mjerama iz stavka 2. ovoga članka razumijevaju se mjere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primjerene utvrđenim potrebama zaštite na radu, koje u pravilu obuhvaćaju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aktivnosti: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sprječavanja uzimanja alkoholnih pića i drugih sredstava ovisnosti tijekom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rada i provođenje zabrane njihovog unošenja u radne prostorije i prostore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izvješćivanja i osposobljavanja radnika o štetnosti sredstava ovisnosti 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njihovom utjecaju na radnu učinkovitost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izrade i provedbe prevencije ovisnosti na radnom mjestu u skladu sa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stvarnim potrebama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uređivanja protokola suradnje ravnatelja ili ovlaštenika (stručnjaka za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zaštitu na radu), radnika službe medicine rada i povjerenika radnika za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zaštitu na radu u provođenju mjera sprječavanja zloporabe sredstava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ovisnosti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uređivanja postupka provjere radi utvrđivanja je li radnik pod utjecajem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lastRenderedPageBreak/>
        <w:t>alkohola ili drugih sredstava ovisnosti.</w:t>
      </w: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35.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U slučaju osnovane sumnje ravnatelj je ovlašten provesti postupak provjere radi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utvrđivanja je li radnik pod utjecajem alkohola ili drugih sredstava ovisnosti.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Provjeru je li radnik pod utjecajem alkohola ili drugoga sredstva ovisnosti,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obavlja ravnatelj ili osoba koju on za to pisano ovlasti.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(3) Provjera radnika za kojega postoji osnovana sumnja da je pod utjecajem alkohola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ili drugih sredstava ovisnosti, može se provesti samo uz radnikov pristanak.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 xml:space="preserve">(4) Provjera alkoholiziranosti radnika obavlja se </w:t>
      </w:r>
      <w:proofErr w:type="spellStart"/>
      <w:r>
        <w:rPr>
          <w:rFonts w:ascii="Calibri" w:eastAsia="BookAntiqua" w:hAnsi="Calibri" w:cs="Calibri"/>
        </w:rPr>
        <w:t>alkometrom</w:t>
      </w:r>
      <w:proofErr w:type="spellEnd"/>
      <w:r>
        <w:rPr>
          <w:rFonts w:ascii="Calibri" w:eastAsia="BookAntiqua" w:hAnsi="Calibri" w:cs="Calibri"/>
        </w:rPr>
        <w:t xml:space="preserve"> ili drugim prigodnim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aparatom.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(5) Ako se provjerom utvrdi da u organizmu radnika ima opojnih droga ili alkohola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iznad 0,50 g/kg, odnosno odgovarajući iznos miligrama u litri izdahnutog zraka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ili radnik uskrati pristanak za provjeru, smatra se da je pod utjecajem sredstava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ovisnosti.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(6) O provjeri je li radnik pod utjecajem alkohola ili drugih sredstava ovisnosti vodi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se zapisnik.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(7) Radnika za kojega se utvrdi da je pod utjecajem alkohola ili drugoga sredstva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ovisnosti, ravnatelj je dužan udaljiti s radnog mjesta.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(8) Ako radnik odbije napustiti mjesto rada, ravnatelj ili druga osoba koja obavlja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provjeru, treba se za pomoć obratiti najbližoj redarstvenoj službi.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36.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Ravnatelj ne smije provesti postupak provjere radi utvrđivanja je li radnik pod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utjecajem sredstava ovisnosti kod radnika koji ima potvrdu da se nalazi u programu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liječenja, odvikavanja od ovisnosti ili rehabilitacije, odnosno u izvanbolničkom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tretmanu liječenja od ovisnosti i (ili) na supstitucijskoj terapiji, ali može predložiti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školskom odboru donošenje odluke o upućivanju radnika na prosudbu radne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sposobnosti.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IX. KORIŠTENJE SREDSTAVA RADA I OSOBNIH ZAŠTITNIH SREDSTAVA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37.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Škola je obvezna prostore za odvijanje svih aktivnosti održavati u stanju koje ne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ugrožava sigurnost i zdravlje svih radnika, učenika te svih posjetitelja.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38.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Škola je obvezna obavljati ispitivanja sredstava rada i osobnih zaštitnih sredstava 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pregled strojeva, uređaja i instalacija redovito u skladu sa zakonskim odredbama.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39.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 obavljenim ispitivanjima i pregledu strojeva i uređaja vodi se zapisnik i čuvaju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odgovarajuće isprave i evidencije.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  <w:r>
        <w:rPr>
          <w:rFonts w:ascii="Calibri" w:eastAsia="BookAntiqua,Bold" w:hAnsi="Calibri" w:cs="Calibri"/>
        </w:rPr>
        <w:t>X. ZAŠTITA OD POŽARA, EVAKUACIJA I SPAŠAVANJE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40.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lastRenderedPageBreak/>
        <w:t>U slučaju evakuacije i spašavanja prvo se evakuiraju učenici i radnice pa zatim druge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osobe, a tek onda imovina Škole.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41.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U Školi je potrebno izraditi plan evakuacije i spašavanja za slučaj iznenadnog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događaja koji može ugroziti zdravlje i život (elementarna nepogoda, požar,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eksplozija i sl.)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Školski odbor donijet će plan evakuacije i spašavanja u slučaju izvanrednih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okolnosti u roku šest mjeseci od dana stupanja na snagu ovoga pravilnika.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42.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Sa planom evakuacije potrebno je upoznati sve radnike Škole i na osnovi tog plana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provesti praktične vježbe evakuacije najmanje jednom u dvije godine.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XI. PRVA POMOĆ I MEDICINSKA POMOĆ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43.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U slučaju ozljede na radu ili iznenadne bolesti radnicima se treba pružiti prva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pomoć.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Ormarić za prvu pomoć s potrebnim sanitetskim materijalom mora biti postavljen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tako da može biti dostupan radnicima u svakoj prigodi.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44.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(1) Prvu pomoć iz članka 25. ovoga pravilnika mora pružiti svaki radnik koji je za to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osposobljen.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(2) Radnik kojemu je pružena prva pomoć, treba se odmah uputiti u najbližu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zdravstvenu ustanovu.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(3) Upućivanje u zdravstvenu ustanovu uključuje, u ovisnosti od težine ozljede na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radu ili bolesti: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prijenos ili prijevoz radnika od drugih osoba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osiguravanje komunikacije kojom će se osigurati prijenos ili prijevoz radnika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sredstvima zdravstvene ustanove ili ovlaštenog prijevoznika.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XII. ISPRAVE I EVIDENCIJE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45.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U Školi je obvezno voditi i čuvati: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knjigu nadzora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evidencije o zaposlenicima osposobljenim za rad na siguran način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evidencije o zaposlenicima raspoređenim na poslove s posebnim uvjetima rada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evidencije o ozljedama na radu, slučajevima profesionalnih bolesti i drugim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poremećajima koji su izazvali ili mogli izazvati štetne posljedice po zdravlje 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sigurnost nazočnih u Školi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hAnsi="Calibri" w:cs="Calibri"/>
        </w:rPr>
        <w:t xml:space="preserve">- </w:t>
      </w:r>
      <w:r>
        <w:rPr>
          <w:rFonts w:ascii="Calibri" w:eastAsia="BookAntiqua" w:hAnsi="Calibri" w:cs="Calibri"/>
        </w:rPr>
        <w:t>evidencije o redovitom kontrolnom ispitivanju sredstava rada, uređaja i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Instalacija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Pr="00F32FC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XIII. OBVEZE I PRAVA U SVEZI SA ZAŠTITOM NA RADU</w:t>
      </w: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lastRenderedPageBreak/>
        <w:t>Članak 46.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Svi radnici zaposleni u Školi obvezni su se pridržavati pravila o zaštiti na radu 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primjenjivati sve neophodne postupke radi sprječavanja ozljeda na radu,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profesionalnih bolesti te svih eventualnih oštećenja zdravlja.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47.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Radnici Škole obvezni su se osposobiti za rad na siguran način te kontinuirano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osposobljavati sukladno zakonskim odredbama.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48.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Prije raspoređivanja na poslove sa posebnim uvjetima rada radnik je obvezan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pristupiti pregledu na koji ga uputi poslodavac te periodično sukladno zakonskim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odredbama pristupiti naknadnim pregledima.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49.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Radnici Škole imaju pravo i obvezu surađivati sa nadležnim tijelima Škole, te nitko u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Školi ne smije biti stavljen u nepovoljniji položaj radi sudjelovanja u aktivnostima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vezanim uz promicanje i provedbu zaštite na radu.</w:t>
      </w: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50.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Odredbi ovog Pravilnika obvezni su se pridržavati svi zaposlenici Škole, učenici te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sve treće osobe nazočne u Školi.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  <w:b/>
          <w:bCs/>
        </w:rPr>
      </w:pPr>
      <w:r>
        <w:rPr>
          <w:rFonts w:ascii="Calibri" w:eastAsia="BookAntiqua,Bold" w:hAnsi="Calibri" w:cs="Calibri"/>
          <w:b/>
          <w:bCs/>
        </w:rPr>
        <w:t>XIV. PRIJELAZNE I ZAVRŠNE ODREDBE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,Bold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51.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Svi izrazi koji se u ovom Pravilniku koriste u muškom rodu neutralni su te se odnose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i na muške i na ženske osobe.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jc w:val="center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Članak 52.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Ovaj Pravilnik stupa na snagu danom objave.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Stupanjem na snagu ovog Pravilnika prestaje važiti Pravilnik o zaštiti na radu od 08.5.2015. godine KLASA: 602-02/15-01/77, URBROJ: 2198-1-32-15-01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 xml:space="preserve">KLASA: </w:t>
      </w:r>
      <w:r w:rsidR="00AA579B">
        <w:rPr>
          <w:rFonts w:ascii="Calibri" w:eastAsia="BookAntiqua" w:hAnsi="Calibri" w:cs="Calibri"/>
        </w:rPr>
        <w:t>602-02/24-01/79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 xml:space="preserve">URBROJ: </w:t>
      </w:r>
      <w:r w:rsidR="00AA579B">
        <w:rPr>
          <w:rFonts w:ascii="Calibri" w:eastAsia="BookAntiqua" w:hAnsi="Calibri" w:cs="Calibri"/>
        </w:rPr>
        <w:t>2198-1-32-24-01/1</w:t>
      </w:r>
      <w:bookmarkStart w:id="0" w:name="_GoBack"/>
      <w:bookmarkEnd w:id="0"/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  <w:b/>
          <w:bCs/>
        </w:rPr>
      </w:pPr>
      <w:r>
        <w:rPr>
          <w:rFonts w:ascii="Calibri" w:eastAsia="BookAntiqua" w:hAnsi="Calibri" w:cs="Calibri"/>
        </w:rPr>
        <w:t xml:space="preserve">                                                                         </w:t>
      </w:r>
      <w:r>
        <w:rPr>
          <w:rFonts w:ascii="Calibri" w:eastAsia="BookAntiqua" w:hAnsi="Calibri" w:cs="Calibri"/>
          <w:b/>
          <w:bCs/>
        </w:rPr>
        <w:t>PREDSJEDNICA ŠKOLSKOG ODBORA: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  <w:b/>
          <w:bCs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  <w:b/>
          <w:bCs/>
        </w:rPr>
      </w:pPr>
      <w:r>
        <w:rPr>
          <w:rFonts w:ascii="Calibri" w:eastAsia="BookAntiqua" w:hAnsi="Calibri" w:cs="Calibri"/>
          <w:b/>
          <w:bCs/>
        </w:rPr>
        <w:t xml:space="preserve">                                                                         ______________________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  <w:b/>
          <w:bCs/>
        </w:rPr>
        <w:t xml:space="preserve">                                                                                    Ana Milić</w:t>
      </w:r>
    </w:p>
    <w:p w:rsidR="00F32FC7" w:rsidRDefault="00F32FC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  <w:r>
        <w:rPr>
          <w:rFonts w:ascii="Calibri" w:eastAsia="BookAntiqua" w:hAnsi="Calibri" w:cs="Calibri"/>
        </w:rPr>
        <w:t>Ovaj Pravilnik objavljen je na oglasnoj ploči Škole</w:t>
      </w:r>
      <w:r w:rsidR="00F32FC7">
        <w:rPr>
          <w:rFonts w:ascii="Calibri" w:eastAsia="BookAntiqua" w:hAnsi="Calibri" w:cs="Calibri"/>
        </w:rPr>
        <w:t xml:space="preserve"> dana</w:t>
      </w:r>
      <w:r>
        <w:rPr>
          <w:rFonts w:ascii="Calibri" w:eastAsia="BookAntiqua" w:hAnsi="Calibri" w:cs="Calibri"/>
        </w:rPr>
        <w:t xml:space="preserve"> </w:t>
      </w:r>
      <w:r w:rsidR="00F32FC7">
        <w:rPr>
          <w:rFonts w:ascii="Calibri" w:eastAsia="BookAntiqua" w:hAnsi="Calibri" w:cs="Calibri"/>
        </w:rPr>
        <w:t>28.5.</w:t>
      </w:r>
      <w:r>
        <w:rPr>
          <w:rFonts w:ascii="Calibri" w:eastAsia="BookAntiqua" w:hAnsi="Calibri" w:cs="Calibri"/>
        </w:rPr>
        <w:t>2024. godine.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  <w:b/>
          <w:bCs/>
        </w:rPr>
      </w:pPr>
      <w:r>
        <w:rPr>
          <w:rFonts w:ascii="Calibri" w:eastAsia="BookAntiqua" w:hAnsi="Calibri" w:cs="Calibri"/>
        </w:rPr>
        <w:t xml:space="preserve">                                                             </w:t>
      </w:r>
      <w:r w:rsidR="00F32FC7">
        <w:rPr>
          <w:rFonts w:ascii="Calibri" w:eastAsia="BookAntiqua" w:hAnsi="Calibri" w:cs="Calibri"/>
        </w:rPr>
        <w:t xml:space="preserve">           </w:t>
      </w:r>
      <w:r>
        <w:rPr>
          <w:rFonts w:ascii="Calibri" w:eastAsia="BookAntiqua" w:hAnsi="Calibri" w:cs="Calibri"/>
          <w:b/>
          <w:bCs/>
        </w:rPr>
        <w:t>RAVNATELJICA</w:t>
      </w:r>
      <w:r w:rsidR="00F32FC7">
        <w:rPr>
          <w:rFonts w:ascii="Calibri" w:eastAsia="BookAntiqua" w:hAnsi="Calibri" w:cs="Calibri"/>
          <w:b/>
          <w:bCs/>
        </w:rPr>
        <w:t xml:space="preserve"> OSNOVNE ŠKOLE PETAR LORINI:</w:t>
      </w: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  <w:b/>
          <w:bCs/>
        </w:rPr>
      </w:pPr>
    </w:p>
    <w:p w:rsidR="00D673E7" w:rsidRDefault="00D673E7" w:rsidP="00D673E7">
      <w:pPr>
        <w:autoSpaceDE w:val="0"/>
        <w:autoSpaceDN w:val="0"/>
        <w:adjustRightInd w:val="0"/>
        <w:rPr>
          <w:rFonts w:ascii="Calibri" w:eastAsia="BookAntiqua" w:hAnsi="Calibri" w:cs="Calibri"/>
          <w:b/>
          <w:bCs/>
        </w:rPr>
      </w:pPr>
      <w:r>
        <w:rPr>
          <w:rFonts w:ascii="Calibri" w:eastAsia="BookAntiqua" w:hAnsi="Calibri" w:cs="Calibri"/>
          <w:b/>
          <w:bCs/>
        </w:rPr>
        <w:t xml:space="preserve">                                                                          ______________________</w:t>
      </w:r>
    </w:p>
    <w:p w:rsidR="00D673E7" w:rsidRDefault="00D673E7" w:rsidP="00D673E7">
      <w:pPr>
        <w:rPr>
          <w:rFonts w:ascii="Calibri" w:hAnsi="Calibri" w:cs="Calibri"/>
          <w:b/>
          <w:bCs/>
        </w:rPr>
      </w:pPr>
      <w:r>
        <w:rPr>
          <w:rFonts w:ascii="Calibri" w:eastAsia="BookAntiqua" w:hAnsi="Calibri" w:cs="Calibri"/>
          <w:b/>
          <w:bCs/>
        </w:rPr>
        <w:t xml:space="preserve">                                                             </w:t>
      </w:r>
      <w:r w:rsidR="00F32FC7">
        <w:rPr>
          <w:rFonts w:ascii="Calibri" w:eastAsia="BookAntiqua" w:hAnsi="Calibri" w:cs="Calibri"/>
          <w:b/>
          <w:bCs/>
        </w:rPr>
        <w:t xml:space="preserve">                    Nada Dominis</w:t>
      </w:r>
    </w:p>
    <w:p w:rsidR="00A510F5" w:rsidRDefault="00A510F5"/>
    <w:sectPr w:rsidR="00A510F5" w:rsidSect="00042876">
      <w:footerReference w:type="default" r:id="rId6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A78" w:rsidRDefault="004C1A78">
      <w:r>
        <w:separator/>
      </w:r>
    </w:p>
  </w:endnote>
  <w:endnote w:type="continuationSeparator" w:id="0">
    <w:p w:rsidR="004C1A78" w:rsidRDefault="004C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Antiqua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BF" w:rsidRDefault="00F32FC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AA579B">
      <w:rPr>
        <w:noProof/>
      </w:rPr>
      <w:t>12</w:t>
    </w:r>
    <w:r>
      <w:fldChar w:fldCharType="end"/>
    </w:r>
  </w:p>
  <w:p w:rsidR="00A411BF" w:rsidRDefault="004C1A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A78" w:rsidRDefault="004C1A78">
      <w:r>
        <w:separator/>
      </w:r>
    </w:p>
  </w:footnote>
  <w:footnote w:type="continuationSeparator" w:id="0">
    <w:p w:rsidR="004C1A78" w:rsidRDefault="004C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E7"/>
    <w:rsid w:val="004C1A78"/>
    <w:rsid w:val="00A510F5"/>
    <w:rsid w:val="00AA579B"/>
    <w:rsid w:val="00D673E7"/>
    <w:rsid w:val="00F3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FE7B"/>
  <w15:chartTrackingRefBased/>
  <w15:docId w15:val="{BB87677C-9254-4CBC-9577-6AB0CF12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D673E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73E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D673E7"/>
    <w:pPr>
      <w:spacing w:before="100" w:beforeAutospacing="1" w:after="100" w:afterAutospacing="1"/>
    </w:pPr>
    <w:rPr>
      <w:rFonts w:eastAsiaTheme="minorEastAsia"/>
    </w:rPr>
  </w:style>
  <w:style w:type="paragraph" w:styleId="Tijeloteksta">
    <w:name w:val="Body Text"/>
    <w:basedOn w:val="Normal"/>
    <w:link w:val="TijelotekstaChar"/>
    <w:rsid w:val="00D673E7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D673E7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3340</Words>
  <Characters>19040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 Dragaš</dc:creator>
  <cp:keywords/>
  <dc:description/>
  <cp:lastModifiedBy>Gordan Dragaš</cp:lastModifiedBy>
  <cp:revision>2</cp:revision>
  <dcterms:created xsi:type="dcterms:W3CDTF">2024-05-22T06:36:00Z</dcterms:created>
  <dcterms:modified xsi:type="dcterms:W3CDTF">2024-05-27T08:59:00Z</dcterms:modified>
</cp:coreProperties>
</file>