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4D" w:rsidRDefault="00447942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9C2E4D" w:rsidRDefault="00447942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9C2E4D" w:rsidRDefault="00447942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9C2E4D">
        <w:tc>
          <w:tcPr>
            <w:tcW w:w="6377" w:type="dxa"/>
            <w:hideMark/>
          </w:tcPr>
          <w:p w:rsidR="009C2E4D" w:rsidRDefault="00447942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112-02/25-01/6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9C2E4D" w:rsidRDefault="00447942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15. 12. 2025.</w:t>
            </w:r>
          </w:p>
        </w:tc>
        <w:tc>
          <w:tcPr>
            <w:tcW w:w="2693" w:type="dxa"/>
            <w:hideMark/>
          </w:tcPr>
          <w:p w:rsidR="009C2E4D" w:rsidRDefault="00447942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E4D" w:rsidRDefault="0044794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</w:t>
      </w:r>
    </w:p>
    <w:p w:rsidR="009C2E4D" w:rsidRDefault="009C2E4D">
      <w:pPr>
        <w:spacing w:after="0"/>
        <w:ind w:left="0" w:firstLine="0"/>
        <w:rPr>
          <w:b/>
          <w:sz w:val="22"/>
        </w:rPr>
      </w:pPr>
    </w:p>
    <w:p w:rsidR="009C2E4D" w:rsidRDefault="00447942">
      <w:pPr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</w:rPr>
        <w:t xml:space="preserve">Na temelju članka 105 i 107. Zakona o odgoju i obrazovanju u osnovnoj i srednjoj školi (Narodne novine, broj 87/08, 86/09, 92/10, 105/10, 90/11, 5/12, 16/12, 86/12, 126/12, 94/13, 152/14, 07/17, 68/18, 98/19, 64/20, </w:t>
      </w:r>
      <w:hyperlink r:id="rId10" w:history="1">
        <w:r>
          <w:rPr>
            <w:rStyle w:val="Hiperveza"/>
            <w:rFonts w:asciiTheme="minorHAnsi" w:hAnsiTheme="minorHAnsi" w:cstheme="minorHAnsi"/>
            <w:color w:val="auto"/>
          </w:rPr>
          <w:t>151/22</w:t>
        </w:r>
      </w:hyperlink>
      <w:r>
        <w:rPr>
          <w:rFonts w:asciiTheme="minorHAnsi" w:hAnsiTheme="minorHAnsi" w:cstheme="minorHAnsi"/>
        </w:rPr>
        <w:t xml:space="preserve">, </w:t>
      </w:r>
      <w:hyperlink r:id="rId11" w:history="1">
        <w:r>
          <w:rPr>
            <w:rStyle w:val="Hiperveza"/>
            <w:rFonts w:asciiTheme="minorHAnsi" w:hAnsiTheme="minorHAnsi" w:cstheme="minorHAnsi"/>
            <w:color w:val="auto"/>
          </w:rPr>
          <w:t>155/23</w:t>
        </w:r>
      </w:hyperlink>
      <w:r>
        <w:rPr>
          <w:rFonts w:asciiTheme="minorHAnsi" w:hAnsiTheme="minorHAnsi" w:cstheme="minorHAnsi"/>
        </w:rPr>
        <w:t xml:space="preserve"> i </w:t>
      </w:r>
      <w:hyperlink r:id="rId12" w:history="1">
        <w:r>
          <w:rPr>
            <w:rStyle w:val="Hiperveza"/>
            <w:rFonts w:asciiTheme="minorHAnsi" w:hAnsiTheme="minorHAnsi" w:cstheme="minorHAnsi"/>
            <w:color w:val="auto"/>
          </w:rPr>
          <w:t>156/23</w:t>
        </w:r>
      </w:hyperlink>
      <w:r>
        <w:rPr>
          <w:rFonts w:asciiTheme="minorHAnsi" w:hAnsiTheme="minorHAnsi" w:cstheme="minorHAnsi"/>
        </w:rPr>
        <w:t xml:space="preserve">) i članka 5. Pravilnika o načinu i postupku zapošljavanja u Osnovnoj školi Petar Lorini- Sali, po prethodnom </w:t>
      </w:r>
      <w:r>
        <w:rPr>
          <w:rFonts w:asciiTheme="minorHAnsi" w:hAnsiTheme="minorHAnsi" w:cstheme="minorHAnsi"/>
          <w:szCs w:val="24"/>
        </w:rPr>
        <w:t>očit</w:t>
      </w:r>
      <w:r>
        <w:rPr>
          <w:rFonts w:asciiTheme="minorHAnsi" w:hAnsiTheme="minorHAnsi" w:cstheme="minorHAnsi"/>
          <w:szCs w:val="24"/>
        </w:rPr>
        <w:t xml:space="preserve">ovanju Zajedničkog povjerenstva za viškove i manjkove nadležnog za osnovnoškolske ustanove na području Zadarske županije od 9. prosinca 2025. </w:t>
      </w:r>
      <w:r>
        <w:rPr>
          <w:rFonts w:asciiTheme="minorHAnsi" w:hAnsiTheme="minorHAnsi" w:cstheme="minorHAnsi"/>
        </w:rPr>
        <w:t xml:space="preserve">zamjena ravnateljice Osnovne škole „Petar Lorini“ Sali, Ana Krvavac, dipl. </w:t>
      </w:r>
      <w:proofErr w:type="spellStart"/>
      <w:r>
        <w:rPr>
          <w:rFonts w:asciiTheme="minorHAnsi" w:hAnsiTheme="minorHAnsi" w:cstheme="minorHAnsi"/>
        </w:rPr>
        <w:t>uč</w:t>
      </w:r>
      <w:proofErr w:type="spellEnd"/>
      <w:r>
        <w:rPr>
          <w:rFonts w:asciiTheme="minorHAnsi" w:hAnsiTheme="minorHAnsi" w:cstheme="minorHAnsi"/>
        </w:rPr>
        <w:t>. raspisuje:</w:t>
      </w:r>
    </w:p>
    <w:p w:rsidR="009C2E4D" w:rsidRDefault="009C2E4D">
      <w:pPr>
        <w:spacing w:after="0" w:line="240" w:lineRule="auto"/>
        <w:jc w:val="both"/>
        <w:rPr>
          <w:rFonts w:cstheme="minorHAnsi"/>
        </w:rPr>
      </w:pPr>
    </w:p>
    <w:p w:rsidR="009C2E4D" w:rsidRDefault="00447942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NATJEČAJ</w:t>
      </w:r>
    </w:p>
    <w:p w:rsidR="009C2E4D" w:rsidRDefault="00447942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za zasnivanje </w:t>
      </w:r>
      <w:r>
        <w:rPr>
          <w:rFonts w:eastAsia="Times New Roman" w:cstheme="minorHAnsi"/>
          <w:b/>
        </w:rPr>
        <w:t>radnog odnosa na radno</w:t>
      </w:r>
      <w:r w:rsidR="00E574D3">
        <w:rPr>
          <w:rFonts w:eastAsia="Times New Roman" w:cstheme="minorHAnsi"/>
          <w:b/>
        </w:rPr>
        <w:t>m mjestu</w:t>
      </w:r>
      <w:bookmarkStart w:id="0" w:name="_GoBack"/>
      <w:bookmarkEnd w:id="0"/>
    </w:p>
    <w:p w:rsidR="009C2E4D" w:rsidRDefault="009C2E4D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9C2E4D" w:rsidRDefault="009C2E4D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9C2E4D" w:rsidRDefault="00447942">
      <w:pPr>
        <w:pStyle w:val="Bezproreda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 Kuhar-slastičar</w:t>
      </w:r>
      <w:r>
        <w:rPr>
          <w:rFonts w:cstheme="minorHAnsi"/>
          <w:sz w:val="24"/>
          <w:szCs w:val="24"/>
        </w:rPr>
        <w:t xml:space="preserve"> 2 – na neodređeno nepuno radno vrijeme od 20 sati tjedno – jedan (1)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– mjesto rada u sjedištu poslodavca.</w:t>
      </w:r>
    </w:p>
    <w:p w:rsidR="009C2E4D" w:rsidRDefault="009C2E4D">
      <w:p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</w:rPr>
      </w:pPr>
    </w:p>
    <w:p w:rsidR="009C2E4D" w:rsidRDefault="00447942">
      <w:pPr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Uvjeti za zasnivanje radnog odnosa: - uz opće uvjete za zasnivanje radnog odnosa pr</w:t>
      </w:r>
      <w:r>
        <w:rPr>
          <w:rFonts w:asciiTheme="minorHAnsi" w:hAnsiTheme="minorHAnsi" w:cstheme="minorHAnsi"/>
        </w:rPr>
        <w:t xml:space="preserve">opisane Zakonom o radu, sukladno općim propisima o radu, kandidati moraju ispuniti i posebne uvjete </w:t>
      </w:r>
    </w:p>
    <w:p w:rsidR="009C2E4D" w:rsidRDefault="0044794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Radni odnos u školskoj ustanovi ne može zasnovati osoba za koju postoje zapreke iz članka 106. Zakona o odgoju i obrazovanju u osnovnoj i srednjoj školi (NN, br. 87/08, 86/09, 92/10, 105/10, 90/11, 5/12, 16/12, 86/12, 126/12, 94/13, 152/14,7/17, 68/18, 98/</w:t>
      </w:r>
      <w:r>
        <w:rPr>
          <w:rFonts w:asciiTheme="minorHAnsi" w:hAnsiTheme="minorHAnsi" w:cstheme="minorHAnsi"/>
        </w:rPr>
        <w:t xml:space="preserve">19, 64/20, 151/22., 155/23. i 156/23.): </w:t>
      </w:r>
    </w:p>
    <w:p w:rsidR="009C2E4D" w:rsidRDefault="0044794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uvjeti za zasnivanje radnog odnosa su</w:t>
      </w:r>
    </w:p>
    <w:p w:rsidR="009C2E4D" w:rsidRDefault="0044794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Završena srednja škola program kuhar odnosno KV kuhar</w:t>
      </w:r>
    </w:p>
    <w:p w:rsidR="009C2E4D" w:rsidRDefault="0044794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Završen tečaj higijenskog minimuma</w:t>
      </w:r>
    </w:p>
    <w:p w:rsidR="009C2E4D" w:rsidRDefault="0044794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Potvrda o završenom stručnom osposobljavanju za pripremu jela i slastica.</w:t>
      </w:r>
    </w:p>
    <w:p w:rsidR="009C2E4D" w:rsidRDefault="009C2E4D">
      <w:pPr>
        <w:spacing w:after="0" w:line="240" w:lineRule="auto"/>
        <w:ind w:left="0" w:firstLine="0"/>
        <w:jc w:val="both"/>
        <w:outlineLvl w:val="0"/>
        <w:rPr>
          <w:rStyle w:val="Naglaeno"/>
          <w:rFonts w:asciiTheme="minorHAnsi" w:eastAsiaTheme="minorHAnsi" w:hAnsiTheme="minorHAnsi" w:cstheme="minorHAnsi"/>
          <w:b w:val="0"/>
          <w:bCs w:val="0"/>
        </w:rPr>
      </w:pPr>
    </w:p>
    <w:p w:rsidR="009C2E4D" w:rsidRDefault="00447942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Prija</w:t>
      </w:r>
      <w:r>
        <w:rPr>
          <w:rFonts w:asciiTheme="minorHAnsi" w:hAnsiTheme="minorHAnsi" w:cstheme="minorHAnsi"/>
        </w:rPr>
        <w:t>vu na natječaj potrebno je vlastoručno potpisati i u njoj navesti: Ime i prezime kandidata, adresu prebivališta/boravišta, e-mail adresu i kontakt broj telefona/mobitela.</w:t>
      </w:r>
    </w:p>
    <w:p w:rsidR="009C2E4D" w:rsidRDefault="00447942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Kandidati su obvezni uz vlastoručno potpisanu prijavu na natječaj priložiti:</w:t>
      </w:r>
    </w:p>
    <w:p w:rsidR="009C2E4D" w:rsidRDefault="0044794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životopi</w:t>
      </w:r>
      <w:r>
        <w:rPr>
          <w:rFonts w:asciiTheme="minorHAnsi" w:hAnsiTheme="minorHAnsi" w:cstheme="minorHAnsi"/>
        </w:rPr>
        <w:t>s</w:t>
      </w:r>
    </w:p>
    <w:p w:rsidR="009C2E4D" w:rsidRDefault="00447942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preslika diplome odnosno dokaz o stečenoj stručnoj spremi</w:t>
      </w:r>
    </w:p>
    <w:p w:rsidR="009C2E4D" w:rsidRDefault="00447942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dokaz o državljanstvu</w:t>
      </w:r>
    </w:p>
    <w:p w:rsidR="009C2E4D" w:rsidRDefault="00447942">
      <w:pPr>
        <w:pStyle w:val="Odlomakpopis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uvjerenje da nije pod istragom i da se protiv kandidata ne vodi kazneni postupak u smislu članka 106. Zakona o odgoju i obrazovanju u osnovnoj i srednjoj školi, ne starije od dana raspisivanja natječaja</w:t>
      </w:r>
    </w:p>
    <w:p w:rsidR="009C2E4D" w:rsidRDefault="00447942">
      <w:pPr>
        <w:pStyle w:val="Odlomakpopis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elektronički zapis ili potvrda o podacima evidentiran</w:t>
      </w:r>
      <w:r>
        <w:rPr>
          <w:rFonts w:asciiTheme="minorHAnsi" w:hAnsiTheme="minorHAnsi" w:cstheme="minorHAnsi"/>
        </w:rPr>
        <w:t>im u matičnoj evidenciji Hrvatskog zavoda za mirovinsko osiguranje, ne starije od dana raspisivanja natječaja.</w:t>
      </w:r>
    </w:p>
    <w:p w:rsidR="009C2E4D" w:rsidRDefault="00447942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Navedene isprave odnosno prilozi dostavljaju se u neovjerenoj preslici i ne vraćaju se kandidatu nakon završetka natječajnog postupka.</w:t>
      </w:r>
    </w:p>
    <w:p w:rsidR="009C2E4D" w:rsidRDefault="009C2E4D">
      <w:pPr>
        <w:spacing w:after="0" w:line="276" w:lineRule="auto"/>
        <w:rPr>
          <w:rFonts w:asciiTheme="minorHAnsi" w:hAnsiTheme="minorHAnsi" w:cstheme="minorHAnsi"/>
          <w:bCs/>
          <w:i/>
        </w:rPr>
      </w:pPr>
    </w:p>
    <w:p w:rsidR="009C2E4D" w:rsidRDefault="00447942">
      <w:pPr>
        <w:spacing w:after="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natječ</w:t>
      </w:r>
      <w:r>
        <w:rPr>
          <w:rFonts w:asciiTheme="minorHAnsi" w:hAnsiTheme="minorHAnsi" w:cstheme="minorHAnsi"/>
          <w:bCs/>
        </w:rPr>
        <w:t>aj se mogu javiti osobe oba spola.</w:t>
      </w:r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Kandidati koji su pravodobno dostavili potpunu prijavu sa svim prilozima, odnosno ispravama i ispunjavaju uvjete iz natječaja biti će vrednovani u skladu s odredbama Pravilnika o načinu i postupku zapošljavanja u Osnovnoj</w:t>
      </w:r>
      <w:r>
        <w:rPr>
          <w:rFonts w:asciiTheme="minorHAnsi" w:hAnsiTheme="minorHAnsi" w:cstheme="minorHAnsi"/>
        </w:rPr>
        <w:t xml:space="preserve"> školi „Petar Lorini“ Sali koji je dostupan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na web stranici Škole poveznica: </w:t>
      </w:r>
      <w:hyperlink r:id="rId13" w:history="1">
        <w:r>
          <w:rPr>
            <w:rStyle w:val="Hiperveza"/>
            <w:rFonts w:asciiTheme="minorHAnsi" w:hAnsiTheme="minorHAnsi" w:cstheme="minorHAnsi"/>
          </w:rPr>
          <w:t>http://os-plorini-sali.skole.hr/</w:t>
        </w:r>
      </w:hyperlink>
      <w:r>
        <w:rPr>
          <w:rFonts w:asciiTheme="minorHAnsi" w:hAnsiTheme="minorHAnsi" w:cstheme="minorHAnsi"/>
        </w:rPr>
        <w:t xml:space="preserve">  </w:t>
      </w:r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mrežnoj stranice Škole, poveznica: </w:t>
      </w:r>
      <w:hyperlink r:id="rId14" w:history="1">
        <w:r>
          <w:rPr>
            <w:rStyle w:val="Hiperveza"/>
            <w:rFonts w:asciiTheme="minorHAnsi" w:hAnsiTheme="minorHAnsi" w:cstheme="minorHAnsi"/>
          </w:rPr>
          <w:t>http://os-plo</w:t>
        </w:r>
        <w:r>
          <w:rPr>
            <w:rStyle w:val="Hiperveza"/>
            <w:rFonts w:asciiTheme="minorHAnsi" w:hAnsiTheme="minorHAnsi" w:cstheme="minorHAnsi"/>
          </w:rPr>
          <w:t>rini-sali.skole.hr/</w:t>
        </w:r>
      </w:hyperlink>
      <w:r>
        <w:rPr>
          <w:rFonts w:asciiTheme="minorHAnsi" w:hAnsiTheme="minorHAnsi" w:cstheme="minorHAnsi"/>
        </w:rPr>
        <w:t xml:space="preserve"> će se objaviti područja, način, mjesto i vrijeme održavanja postupka vrednovanja kandidata.</w:t>
      </w:r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Theme="minorHAnsi" w:hAnsiTheme="minorHAnsi" w:cstheme="minorHAnsi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Theme="minorHAnsi" w:hAnsiTheme="minorHAnsi" w:cstheme="minorHAnsi"/>
        </w:rPr>
        <w:t>Zakona o civilnim stradalnicima iz Domovinskog rata (Narodne novine broj 84/21) dužna je u prijavi na javni natječaj pozvati se na to pravo i uz prijavu priložiti sve dokaze o ispunjavanju uvjeta iz natječaja te svu propisanu dokumentaciju prema posebnom z</w:t>
      </w:r>
      <w:r>
        <w:rPr>
          <w:rFonts w:asciiTheme="minorHAnsi" w:hAnsiTheme="minorHAnsi" w:cstheme="minorHAnsi"/>
        </w:rPr>
        <w:t>akonu, a ima prednost u odnosu  na ostale kandidate samo pod jednakim uvjetima.</w:t>
      </w:r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koja se poziva na pravo prednosti pri zapošljavanju u skladu s člankom 102. Zakona o hrvatskim braniteljima iz Domovinskog rata i članovima njihovih obitelji (Narodne nov</w:t>
      </w:r>
      <w:r>
        <w:rPr>
          <w:rFonts w:asciiTheme="minorHAnsi" w:hAnsiTheme="minorHAnsi" w:cstheme="minorHAnsi"/>
        </w:rPr>
        <w:t>ine broj 121/17, 98/19, 84/21.) uz prijavu na natječaj dužna je, osim dokaza o ispunjavanju traženih uvjeta natječaja, priložiti i dokaze propisane člankom 103. stavkom 1. Zakona o hrvatskim braniteljima iz Domovinskog rata i članovima njihovih obitelji, a</w:t>
      </w:r>
      <w:r>
        <w:rPr>
          <w:rFonts w:asciiTheme="minorHAnsi" w:hAnsiTheme="minorHAnsi" w:cstheme="minorHAnsi"/>
        </w:rPr>
        <w:t xml:space="preserve"> koji su dostupni na internetskoj stranici Ministarstva hrvatskih branitelja, poveznica:</w:t>
      </w:r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  <w:bCs/>
          <w:color w:val="0563C1"/>
          <w:u w:val="single"/>
        </w:rPr>
      </w:pPr>
      <w:hyperlink r:id="rId15" w:history="1">
        <w:r>
          <w:rPr>
            <w:rStyle w:val="Hiperveza"/>
            <w:rFonts w:asciiTheme="minorHAnsi" w:hAnsiTheme="minorHAnsi" w:cstheme="minorHAns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</w:rPr>
        <w:t>Osoba koja se poziva na pravo prednosti pri zapošljavanju u skladu s člankom 48. Zak</w:t>
      </w:r>
      <w:r>
        <w:rPr>
          <w:rFonts w:asciiTheme="minorHAnsi" w:hAnsiTheme="minorHAnsi" w:cstheme="minorHAnsi"/>
          <w:bCs/>
        </w:rPr>
        <w:t xml:space="preserve">ona o civilnim stradalnicima iz Domovinskog rata (Narodne novine broj 84/21), uz prijavu na natječaj </w:t>
      </w:r>
      <w:r>
        <w:rPr>
          <w:rFonts w:asciiTheme="minorHAnsi" w:hAnsiTheme="minorHAnsi" w:cstheme="minorHAnsi"/>
          <w:bCs/>
        </w:rPr>
        <w:lastRenderedPageBreak/>
        <w:t>dužna je osim dokaza o ispunjavanju traženih uvjeta priložiti i dokaze propisane člankom 49. stavkom 1. Zakona o civilnim stradalnicima iz Domovinskog rata</w:t>
      </w:r>
      <w:r>
        <w:rPr>
          <w:rFonts w:asciiTheme="minorHAnsi" w:hAnsiTheme="minorHAnsi" w:cstheme="minorHAnsi"/>
          <w:bCs/>
        </w:rPr>
        <w:t>, a koji su dostupni na internetskoj stranici Ministarstva hrvatskih branitelja, poveznica:</w:t>
      </w:r>
    </w:p>
    <w:p w:rsidR="009C2E4D" w:rsidRDefault="00447942">
      <w:pPr>
        <w:spacing w:after="0" w:line="276" w:lineRule="auto"/>
        <w:jc w:val="both"/>
        <w:rPr>
          <w:rStyle w:val="Hiperveza"/>
          <w:rFonts w:asciiTheme="minorHAnsi" w:hAnsiTheme="minorHAnsi" w:cstheme="minorHAnsi"/>
        </w:rPr>
      </w:pPr>
      <w:hyperlink r:id="rId16" w:history="1">
        <w:r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Style w:val="Hiperveza"/>
          <w:rFonts w:asciiTheme="minorHAnsi" w:hAnsiTheme="minorHAnsi" w:cstheme="minorHAnsi"/>
        </w:rPr>
        <w:t xml:space="preserve"> </w:t>
      </w:r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shd w:val="clear" w:color="auto" w:fill="FFFFFF"/>
        </w:rPr>
        <w:t>K</w:t>
      </w:r>
      <w:r>
        <w:rPr>
          <w:rFonts w:asciiTheme="minorHAnsi" w:hAnsiTheme="minorHAnsi" w:cstheme="minorHAnsi"/>
        </w:rPr>
        <w:t xml:space="preserve">andidat koji </w:t>
      </w:r>
      <w:r>
        <w:rPr>
          <w:rFonts w:asciiTheme="minorHAnsi" w:hAnsiTheme="minorHAnsi" w:cstheme="minorHAnsi"/>
        </w:rPr>
        <w:t>je stekao inozemnu stručnu kvalifikaciju dužan je priložiti rješenje o priznavanju</w:t>
      </w:r>
      <w:r>
        <w:rPr>
          <w:rFonts w:asciiTheme="minorHAnsi" w:hAnsiTheme="minorHAnsi" w:cstheme="minorHAnsi"/>
        </w:rPr>
        <w:br/>
        <w:t>inozemne stručne kvalifikacije radi pristupa reguliranoj profesiji u skladu sa Zakonom o reguliranim profesijama i priznavanju inozemnih stručnih kvalifikacija (NN, broj 82/</w:t>
      </w:r>
      <w:r>
        <w:rPr>
          <w:rFonts w:asciiTheme="minorHAnsi" w:hAnsiTheme="minorHAnsi" w:cstheme="minorHAnsi"/>
        </w:rPr>
        <w:t>15, 70/19 i 47/20).</w:t>
      </w:r>
    </w:p>
    <w:p w:rsidR="009C2E4D" w:rsidRDefault="00447942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Kandidatom prijavljenim na natječaj smatrati će se samo osoba koja podnese pravodobnu i potpunu prijavu te ispunjava formalne uvjete iz natječaja, a nepravodobne i  nepotpune prijave neće se razmatrati.</w:t>
      </w:r>
    </w:p>
    <w:p w:rsidR="009C2E4D" w:rsidRDefault="00447942">
      <w:pPr>
        <w:spacing w:after="0" w:line="240" w:lineRule="auto"/>
        <w:jc w:val="both"/>
        <w:rPr>
          <w:rFonts w:cstheme="minorHAnsi"/>
          <w:b/>
        </w:rPr>
      </w:pPr>
      <w:r>
        <w:rPr>
          <w:rFonts w:asciiTheme="minorHAnsi" w:hAnsiTheme="minorHAnsi" w:cstheme="minorHAnsi"/>
        </w:rPr>
        <w:t>Prijave s potrebnom dokumentacijo</w:t>
      </w:r>
      <w:r>
        <w:rPr>
          <w:rFonts w:asciiTheme="minorHAnsi" w:hAnsiTheme="minorHAnsi" w:cstheme="minorHAnsi"/>
        </w:rPr>
        <w:t>m, s naznakom „Za natječaj – naziv radnog mjesta“ dostaviti neposredno ili preporučenom poštom na adresu Osnovna škola Petar Lorini,</w:t>
      </w:r>
      <w:r>
        <w:rPr>
          <w:rFonts w:cstheme="minorHAnsi"/>
        </w:rPr>
        <w:t xml:space="preserve"> Sali III 20, 23281 Sali, Dugi otok ili na e-mail adresu škole</w:t>
      </w:r>
      <w:r>
        <w:rPr>
          <w:rFonts w:cstheme="minorHAnsi"/>
          <w:color w:val="auto"/>
        </w:rPr>
        <w:t xml:space="preserve">:  </w:t>
      </w:r>
      <w:hyperlink r:id="rId17" w:history="1">
        <w:r>
          <w:rPr>
            <w:rStyle w:val="Hiperveza"/>
            <w:rFonts w:cstheme="minorHAnsi"/>
            <w:b/>
            <w:color w:val="auto"/>
          </w:rPr>
          <w:t>ured@os-pl</w:t>
        </w:r>
        <w:r>
          <w:rPr>
            <w:rStyle w:val="Hiperveza"/>
            <w:rFonts w:cstheme="minorHAnsi"/>
            <w:b/>
            <w:color w:val="auto"/>
          </w:rPr>
          <w:t>orini-sali.skole.hr</w:t>
        </w:r>
      </w:hyperlink>
    </w:p>
    <w:p w:rsidR="009C2E4D" w:rsidRDefault="009C2E4D">
      <w:pPr>
        <w:spacing w:after="0" w:line="240" w:lineRule="auto"/>
        <w:jc w:val="both"/>
        <w:rPr>
          <w:rFonts w:cstheme="minorHAnsi"/>
        </w:rPr>
      </w:pPr>
    </w:p>
    <w:p w:rsidR="009C2E4D" w:rsidRDefault="0044794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Kandidati na prijavi navode naziv radnog mjesta na koje podnosi prijavu.</w:t>
      </w:r>
    </w:p>
    <w:p w:rsidR="009C2E4D" w:rsidRDefault="00447942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Rok za podnošenje prijava na natječaj je </w:t>
      </w:r>
      <w:r>
        <w:rPr>
          <w:rFonts w:cstheme="minorHAnsi"/>
          <w:b/>
        </w:rPr>
        <w:t>osam dana od dana objave natječaja na mrežnoj stranici i oglasnoj ploči Hrvatskog zavoda za zapošljavanje i mrežnoj st</w:t>
      </w:r>
      <w:r>
        <w:rPr>
          <w:rFonts w:cstheme="minorHAnsi"/>
          <w:b/>
        </w:rPr>
        <w:t>ranici i oglasnoj ploči Osnovne škole „Petar Lorini“ Sali.</w:t>
      </w:r>
    </w:p>
    <w:p w:rsidR="009C2E4D" w:rsidRDefault="0044794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Prijavom na natječaj kandidati daju privolu za obradu osobnih podataka navedenih u svim dostavljenim prilozima odnosno ispravama za potrebe provedbe natječajnog postupka.</w:t>
      </w:r>
    </w:p>
    <w:p w:rsidR="009C2E4D" w:rsidRDefault="0044794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 rezultatima natječaja ka</w:t>
      </w:r>
      <w:r>
        <w:rPr>
          <w:rFonts w:cstheme="minorHAnsi"/>
        </w:rPr>
        <w:t>ndidati će biti obaviješteni objavom na mrežnoj stranici Osnovne škole „Petar Lorini“ Sali u roku 15 dana od dana donošenja odluke o izboru kandidata.</w:t>
      </w:r>
    </w:p>
    <w:p w:rsidR="009C2E4D" w:rsidRDefault="009C2E4D">
      <w:pPr>
        <w:spacing w:after="0" w:line="276" w:lineRule="auto"/>
        <w:ind w:left="0" w:firstLine="0"/>
        <w:rPr>
          <w:rFonts w:cstheme="minorHAnsi"/>
        </w:rPr>
      </w:pPr>
    </w:p>
    <w:p w:rsidR="009C2E4D" w:rsidRDefault="00447942">
      <w:pPr>
        <w:spacing w:after="0"/>
        <w:ind w:left="5664" w:firstLine="708"/>
        <w:jc w:val="right"/>
        <w:rPr>
          <w:rFonts w:cstheme="minorHAnsi"/>
        </w:rPr>
      </w:pPr>
      <w:r>
        <w:rPr>
          <w:rFonts w:cstheme="minorHAnsi"/>
        </w:rPr>
        <w:t xml:space="preserve"> Zamjena ravnateljice:</w:t>
      </w:r>
    </w:p>
    <w:p w:rsidR="009C2E4D" w:rsidRDefault="00447942">
      <w:pPr>
        <w:spacing w:after="0"/>
        <w:ind w:left="4956" w:firstLine="708"/>
        <w:jc w:val="right"/>
        <w:rPr>
          <w:rFonts w:cstheme="minorHAnsi"/>
        </w:rPr>
      </w:pPr>
      <w:r>
        <w:rPr>
          <w:rFonts w:cstheme="minorHAnsi"/>
        </w:rPr>
        <w:t xml:space="preserve">Ana Krvavac, dipl. </w:t>
      </w:r>
      <w:proofErr w:type="spellStart"/>
      <w:r>
        <w:rPr>
          <w:rFonts w:cstheme="minorHAnsi"/>
        </w:rPr>
        <w:t>uč</w:t>
      </w:r>
      <w:proofErr w:type="spellEnd"/>
      <w:r>
        <w:rPr>
          <w:rFonts w:cstheme="minorHAnsi"/>
        </w:rPr>
        <w:t>.</w:t>
      </w:r>
    </w:p>
    <w:sectPr w:rsidR="009C2E4D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42" w:rsidRDefault="00447942">
      <w:pPr>
        <w:spacing w:after="0" w:line="240" w:lineRule="auto"/>
      </w:pPr>
      <w:r>
        <w:separator/>
      </w:r>
    </w:p>
  </w:endnote>
  <w:endnote w:type="continuationSeparator" w:id="0">
    <w:p w:rsidR="00447942" w:rsidRDefault="0044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2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C2E4D" w:rsidRDefault="00447942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574D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574D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C2E4D" w:rsidRDefault="009C2E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42" w:rsidRDefault="00447942">
      <w:pPr>
        <w:spacing w:after="0" w:line="240" w:lineRule="auto"/>
      </w:pPr>
      <w:r>
        <w:separator/>
      </w:r>
    </w:p>
  </w:footnote>
  <w:footnote w:type="continuationSeparator" w:id="0">
    <w:p w:rsidR="00447942" w:rsidRDefault="00447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731"/>
    <w:multiLevelType w:val="multilevel"/>
    <w:tmpl w:val="DE0C0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CD"/>
    <w:multiLevelType w:val="multilevel"/>
    <w:tmpl w:val="9D96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026"/>
    <w:multiLevelType w:val="multilevel"/>
    <w:tmpl w:val="A67EC3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95DF6"/>
    <w:multiLevelType w:val="multilevel"/>
    <w:tmpl w:val="C290A576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63B07FF"/>
    <w:multiLevelType w:val="multilevel"/>
    <w:tmpl w:val="4880A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E87"/>
    <w:multiLevelType w:val="multilevel"/>
    <w:tmpl w:val="45542A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1453"/>
    <w:multiLevelType w:val="multilevel"/>
    <w:tmpl w:val="44C48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B506D"/>
    <w:multiLevelType w:val="multilevel"/>
    <w:tmpl w:val="FA34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F31097"/>
    <w:multiLevelType w:val="multilevel"/>
    <w:tmpl w:val="609A8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74F3F"/>
    <w:multiLevelType w:val="multilevel"/>
    <w:tmpl w:val="27622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4CF"/>
    <w:multiLevelType w:val="multilevel"/>
    <w:tmpl w:val="18ACBDD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9F62B6"/>
    <w:multiLevelType w:val="multilevel"/>
    <w:tmpl w:val="442CB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16CF7"/>
    <w:multiLevelType w:val="multilevel"/>
    <w:tmpl w:val="C9507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4D"/>
    <w:rsid w:val="00447942"/>
    <w:rsid w:val="009C2E4D"/>
    <w:rsid w:val="00E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6961"/>
  <w15:docId w15:val="{CD3B5875-16C2-4FE3-88F3-7F0F4399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color w:val="auto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kern w:val="0"/>
      <w:sz w:val="24"/>
      <w:szCs w:val="24"/>
      <w:lang w:val="de-DE"/>
      <w14:ligatures w14:val="none"/>
    </w:rPr>
  </w:style>
  <w:style w:type="paragraph" w:styleId="Tijeloteksta">
    <w:name w:val="Body Text"/>
    <w:basedOn w:val="Normal"/>
    <w:link w:val="TijelotekstaChar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0"/>
      <w:sz w:val="28"/>
      <w:szCs w:val="24"/>
      <w:lang w:val="hr-HR"/>
      <w14:ligatures w14:val="non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plorini-sali.skole.h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9089" TargetMode="External"/><Relationship Id="rId17" Type="http://schemas.openxmlformats.org/officeDocument/2006/relationships/hyperlink" Target="mailto:ured@os-plorini-sali.skole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98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s://www.zakon.hr/cms.htm?id=551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s-plorini-sali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5860-1B6B-42F5-8F06-CC05EBDA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2</cp:revision>
  <dcterms:created xsi:type="dcterms:W3CDTF">2025-12-15T11:12:00Z</dcterms:created>
  <dcterms:modified xsi:type="dcterms:W3CDTF">2025-12-15T11:12:00Z</dcterms:modified>
</cp:coreProperties>
</file>