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A8" w:rsidRDefault="00360003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:rsidR="004D2AA8" w:rsidRDefault="00360003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:rsidR="004D2AA8" w:rsidRDefault="00360003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4D2AA8">
        <w:tc>
          <w:tcPr>
            <w:tcW w:w="6377" w:type="dxa"/>
            <w:hideMark/>
          </w:tcPr>
          <w:p w:rsidR="004D2AA8" w:rsidRDefault="00360003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112-02/25-01/5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:rsidR="004D2AA8" w:rsidRDefault="00360003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15. 12. 2025.</w:t>
            </w:r>
          </w:p>
        </w:tc>
        <w:tc>
          <w:tcPr>
            <w:tcW w:w="2693" w:type="dxa"/>
            <w:hideMark/>
          </w:tcPr>
          <w:p w:rsidR="004D2AA8" w:rsidRDefault="00360003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2AA8" w:rsidRDefault="00360003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</w:t>
      </w:r>
    </w:p>
    <w:p w:rsidR="004D2AA8" w:rsidRDefault="004D2AA8">
      <w:pPr>
        <w:spacing w:after="0"/>
        <w:ind w:left="0" w:firstLine="0"/>
        <w:rPr>
          <w:b/>
          <w:sz w:val="22"/>
        </w:rPr>
      </w:pPr>
    </w:p>
    <w:p w:rsidR="004D2AA8" w:rsidRDefault="00360003">
      <w:pPr>
        <w:spacing w:after="0" w:line="240" w:lineRule="auto"/>
        <w:jc w:val="both"/>
        <w:rPr>
          <w:rFonts w:asciiTheme="minorHAnsi" w:eastAsiaTheme="minorHAnsi" w:hAnsiTheme="minorHAnsi" w:cstheme="minorHAnsi"/>
          <w:color w:val="auto"/>
          <w:sz w:val="22"/>
        </w:rPr>
      </w:pPr>
      <w:r>
        <w:rPr>
          <w:rFonts w:cstheme="minorHAnsi"/>
        </w:rPr>
        <w:t xml:space="preserve">Na temelju članka 105 i 107. Zakona o odgoju i obrazovanju u osnovnoj i srednjoj školi (Narodne novine, broj 87/08, 86/09, 92/10, 105/10, 90/11, 5/12, 16/12, 86/12, 126/12, 94/13, 152/14, 07/17, 68/18, 98/19, 64/20, </w:t>
      </w:r>
      <w:hyperlink r:id="rId10" w:history="1">
        <w:r>
          <w:rPr>
            <w:rStyle w:val="Hiperveza"/>
            <w:rFonts w:cstheme="minorHAnsi"/>
            <w:color w:val="auto"/>
          </w:rPr>
          <w:t>151/22</w:t>
        </w:r>
      </w:hyperlink>
      <w:r>
        <w:rPr>
          <w:rFonts w:cstheme="minorHAnsi"/>
        </w:rPr>
        <w:t xml:space="preserve">, </w:t>
      </w:r>
      <w:hyperlink r:id="rId11" w:history="1">
        <w:r>
          <w:rPr>
            <w:rStyle w:val="Hiperveza"/>
            <w:rFonts w:cstheme="minorHAnsi"/>
            <w:color w:val="auto"/>
          </w:rPr>
          <w:t>155/23</w:t>
        </w:r>
      </w:hyperlink>
      <w:r>
        <w:rPr>
          <w:rFonts w:cstheme="minorHAnsi"/>
        </w:rPr>
        <w:t xml:space="preserve"> i </w:t>
      </w:r>
      <w:hyperlink r:id="rId12" w:history="1">
        <w:r>
          <w:rPr>
            <w:rStyle w:val="Hiperveza"/>
            <w:rFonts w:cstheme="minorHAnsi"/>
            <w:color w:val="auto"/>
          </w:rPr>
          <w:t>156/23</w:t>
        </w:r>
      </w:hyperlink>
      <w:r>
        <w:rPr>
          <w:rFonts w:cstheme="minorHAnsi"/>
        </w:rPr>
        <w:t>) i članka 5. Pravilnika o načinu i postupku zapošljavanja u Osnovnoj školi Petar Lorini- Sali, po prethodnom očit</w:t>
      </w:r>
      <w:r>
        <w:rPr>
          <w:rFonts w:cstheme="minorHAnsi"/>
        </w:rPr>
        <w:t xml:space="preserve">ovanju </w:t>
      </w:r>
      <w:r>
        <w:rPr>
          <w:rFonts w:asciiTheme="minorHAnsi" w:hAnsiTheme="minorHAnsi" w:cstheme="minorHAnsi"/>
          <w:szCs w:val="24"/>
        </w:rPr>
        <w:t xml:space="preserve">Zajedničkog povjerenstva za viškove i manjkove nadležnog za osnovnoškolske ustanove na području Zadarske županije od 9. prosinca 2025. </w:t>
      </w:r>
      <w:r>
        <w:rPr>
          <w:rFonts w:cstheme="minorHAnsi"/>
        </w:rPr>
        <w:t>zamjena ravnateljice Osnovne škole „Petar Lorini“ Sali, Ana Krvavac, dipl. uč. raspisuje:</w:t>
      </w:r>
    </w:p>
    <w:p w:rsidR="004D2AA8" w:rsidRDefault="004D2AA8">
      <w:pPr>
        <w:spacing w:after="0" w:line="240" w:lineRule="auto"/>
        <w:jc w:val="both"/>
        <w:rPr>
          <w:rFonts w:cstheme="minorHAnsi"/>
        </w:rPr>
      </w:pPr>
    </w:p>
    <w:p w:rsidR="004D2AA8" w:rsidRDefault="004D2AA8">
      <w:pPr>
        <w:spacing w:after="0" w:line="240" w:lineRule="auto"/>
        <w:jc w:val="both"/>
        <w:rPr>
          <w:rFonts w:cstheme="minorHAnsi"/>
        </w:rPr>
      </w:pPr>
    </w:p>
    <w:p w:rsidR="004D2AA8" w:rsidRDefault="00360003">
      <w:pPr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NATJEČAJ</w:t>
      </w:r>
    </w:p>
    <w:p w:rsidR="004D2AA8" w:rsidRDefault="00360003">
      <w:pPr>
        <w:spacing w:after="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za zasnivanje</w:t>
      </w:r>
      <w:r>
        <w:rPr>
          <w:rFonts w:eastAsia="Times New Roman" w:cstheme="minorHAnsi"/>
          <w:b/>
        </w:rPr>
        <w:t xml:space="preserve"> radnog odnosa na radno</w:t>
      </w:r>
      <w:r w:rsidR="00E44262">
        <w:rPr>
          <w:rFonts w:eastAsia="Times New Roman" w:cstheme="minorHAnsi"/>
          <w:b/>
        </w:rPr>
        <w:t>m mjestu</w:t>
      </w:r>
      <w:bookmarkStart w:id="0" w:name="_GoBack"/>
      <w:bookmarkEnd w:id="0"/>
    </w:p>
    <w:p w:rsidR="004D2AA8" w:rsidRDefault="004D2AA8">
      <w:pPr>
        <w:spacing w:after="0" w:line="240" w:lineRule="auto"/>
        <w:rPr>
          <w:rFonts w:eastAsia="Times New Roman" w:cstheme="minorHAnsi"/>
          <w:b/>
        </w:rPr>
      </w:pPr>
    </w:p>
    <w:p w:rsidR="004D2AA8" w:rsidRDefault="004D2AA8">
      <w:pPr>
        <w:spacing w:after="0" w:line="240" w:lineRule="auto"/>
        <w:ind w:left="0" w:firstLine="0"/>
        <w:jc w:val="both"/>
        <w:rPr>
          <w:rFonts w:eastAsia="Times New Roman" w:cstheme="minorHAnsi"/>
          <w:b/>
        </w:rPr>
      </w:pPr>
    </w:p>
    <w:p w:rsidR="004D2AA8" w:rsidRDefault="00360003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Stručni suradnik knjižničar - 1 izvršitelj na neodređeno nepuno radno vrijeme 20 sati ukupnog tjednog radnog vremena,</w:t>
      </w:r>
    </w:p>
    <w:p w:rsidR="004D2AA8" w:rsidRDefault="004D2AA8">
      <w:pPr>
        <w:spacing w:after="0" w:line="240" w:lineRule="auto"/>
        <w:ind w:left="0" w:firstLine="0"/>
        <w:jc w:val="both"/>
        <w:rPr>
          <w:rFonts w:eastAsia="Times New Roman" w:cstheme="minorHAnsi"/>
        </w:rPr>
      </w:pPr>
    </w:p>
    <w:p w:rsidR="004D2AA8" w:rsidRDefault="00360003">
      <w:pPr>
        <w:spacing w:after="0" w:line="240" w:lineRule="auto"/>
        <w:jc w:val="both"/>
        <w:rPr>
          <w:rFonts w:eastAsiaTheme="minorHAnsi" w:cstheme="minorHAnsi"/>
          <w:lang w:eastAsia="en-US"/>
        </w:rPr>
      </w:pPr>
      <w:r>
        <w:rPr>
          <w:rFonts w:cstheme="minorHAnsi"/>
        </w:rPr>
        <w:t>Uvjeti za zasnivanje radnog odnosa: - uz opće uvjete za zasnivanje radnog odnosa propisane Zakonom o rad</w:t>
      </w:r>
      <w:r>
        <w:rPr>
          <w:rFonts w:cstheme="minorHAnsi"/>
        </w:rPr>
        <w:t>u, sukladno općim propisima o radu, kandidati moraju ispuniti i posebne uvjete propisane člankom 105. Zakona o odgoju i obrazovanju u osnovnoj i srednjoj školi (NN, br. 87/08, 86/09, 92/10,105/10, 90/11, 5/12, 16/12, 86/12, 126/12, 94/13, 152/14, 7/17, 68/</w:t>
      </w:r>
      <w:r>
        <w:rPr>
          <w:rFonts w:cstheme="minorHAnsi"/>
        </w:rPr>
        <w:t>18, 98/19, 64/20, 151/22., 155/23. i 156/23.).</w:t>
      </w:r>
    </w:p>
    <w:p w:rsidR="004D2AA8" w:rsidRDefault="00360003">
      <w:pPr>
        <w:spacing w:after="48" w:line="240" w:lineRule="auto"/>
        <w:textAlignment w:val="baseline"/>
        <w:rPr>
          <w:rFonts w:cstheme="minorHAnsi"/>
        </w:rPr>
      </w:pPr>
      <w:r>
        <w:rPr>
          <w:rFonts w:cstheme="minorHAnsi"/>
        </w:rPr>
        <w:t>Radni odnos u školskoj ustanovi ne može zasnovati osoba za koju postoje zapreke iz članka 106. Zakona o odgoju i obrazovanju u osnovnoj i srednjoj školi (NN, br. 87/08, 86/09, 92/10, 105/10, 90/11, 5/12, 16/12</w:t>
      </w:r>
      <w:r>
        <w:rPr>
          <w:rFonts w:cstheme="minorHAnsi"/>
        </w:rPr>
        <w:t xml:space="preserve">, 86/12, 126/12, 94/13, 152/14,7/17, 68/18, 98/19, 64/20, 151/22., 155/23. i 156/23.). </w:t>
      </w:r>
    </w:p>
    <w:p w:rsidR="004D2AA8" w:rsidRDefault="00360003">
      <w:pPr>
        <w:spacing w:after="48" w:line="240" w:lineRule="auto"/>
        <w:textAlignment w:val="baseline"/>
        <w:rPr>
          <w:color w:val="auto"/>
        </w:rPr>
      </w:pPr>
      <w:r>
        <w:rPr>
          <w:rFonts w:cstheme="minorHAnsi"/>
        </w:rPr>
        <w:t xml:space="preserve">Uvjeti stručne spreme za radno mjesto propisani su Pravilnikom o odgovarajućoj vrsti obrazovanja učitelja i stručnih suradnika u osnovnoj školi </w:t>
      </w:r>
      <w:r>
        <w:rPr>
          <w:rFonts w:cstheme="minorHAnsi"/>
          <w:color w:val="auto"/>
        </w:rPr>
        <w:t xml:space="preserve">(NN br. </w:t>
      </w:r>
      <w:hyperlink r:id="rId13" w:history="1">
        <w:r>
          <w:rPr>
            <w:rStyle w:val="Hiperveza"/>
            <w:rFonts w:ascii="Arial" w:hAnsi="Arial" w:cs="Arial"/>
            <w:bCs/>
            <w:color w:val="auto"/>
            <w:sz w:val="21"/>
            <w:szCs w:val="21"/>
          </w:rPr>
          <w:t>06/19</w:t>
        </w:r>
      </w:hyperlink>
      <w:r>
        <w:rPr>
          <w:rFonts w:ascii="Arial" w:hAnsi="Arial" w:cs="Arial"/>
          <w:color w:val="auto"/>
          <w:sz w:val="21"/>
          <w:szCs w:val="21"/>
        </w:rPr>
        <w:t>,</w:t>
      </w:r>
      <w:hyperlink r:id="rId14" w:history="1">
        <w:r>
          <w:rPr>
            <w:rStyle w:val="Hiperveza"/>
            <w:rFonts w:ascii="Arial" w:hAnsi="Arial" w:cs="Arial"/>
            <w:bCs/>
            <w:color w:val="auto"/>
            <w:sz w:val="21"/>
            <w:szCs w:val="21"/>
          </w:rPr>
          <w:t>75/20</w:t>
        </w:r>
      </w:hyperlink>
      <w:r>
        <w:rPr>
          <w:color w:val="auto"/>
        </w:rPr>
        <w:t>)</w:t>
      </w:r>
    </w:p>
    <w:p w:rsidR="004D2AA8" w:rsidRDefault="004D2AA8">
      <w:pPr>
        <w:spacing w:after="48" w:line="240" w:lineRule="auto"/>
        <w:textAlignment w:val="baseline"/>
        <w:rPr>
          <w:color w:val="auto"/>
        </w:rPr>
      </w:pPr>
    </w:p>
    <w:p w:rsidR="004D2AA8" w:rsidRDefault="004D2AA8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Cs w:val="24"/>
        </w:rPr>
      </w:pPr>
    </w:p>
    <w:tbl>
      <w:tblPr>
        <w:tblW w:w="96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2601"/>
        <w:gridCol w:w="4088"/>
      </w:tblGrid>
      <w:tr w:rsidR="004D2AA8"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</w:rPr>
              <w:lastRenderedPageBreak/>
              <w:t>STUDIJSKI PROGRAM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</w:rPr>
              <w:t>VRSTA I RAZINA STUDIJA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</w:rPr>
              <w:t>STEČENI AKADEMSKI NAZIV</w:t>
            </w:r>
          </w:p>
        </w:tc>
      </w:tr>
      <w:tr w:rsidR="004D2A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Informacijske znanosti</w:t>
            </w:r>
          </w:p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</w:rPr>
              <w:t>smjer: Bibliotekarstvo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diplomski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magistar bibliotekarstva</w:t>
            </w:r>
          </w:p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magistar knjižničarstva</w:t>
            </w:r>
          </w:p>
        </w:tc>
      </w:tr>
      <w:tr w:rsidR="004D2AA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Informacijske znanosti – knjižničarstvo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diplomski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magistar informacijskih znanosti</w:t>
            </w:r>
          </w:p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magistar informatologije</w:t>
            </w:r>
          </w:p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magistar informatologije i informacijske tehnologije</w:t>
            </w:r>
          </w:p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magistar knjižničarstva</w:t>
            </w:r>
          </w:p>
        </w:tc>
      </w:tr>
      <w:tr w:rsidR="004D2AA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D2AA8" w:rsidRDefault="004D2AA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sveučilišni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diplomirani bibliotekar</w:t>
            </w:r>
          </w:p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diplomirani knjižničar</w:t>
            </w:r>
          </w:p>
        </w:tc>
      </w:tr>
      <w:tr w:rsidR="004D2A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Hrvatski jezik i književnost</w:t>
            </w:r>
          </w:p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</w:rPr>
              <w:t>smjer: knjižničarski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diplomski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magistar edukacije hrvatskoga jezika i književnosti</w:t>
            </w:r>
          </w:p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magistar kroatistike</w:t>
            </w:r>
          </w:p>
        </w:tc>
      </w:tr>
      <w:tr w:rsidR="004D2AA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</w:rPr>
              <w:t>Kulturologija</w:t>
            </w:r>
          </w:p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</w:rPr>
              <w:t>smjer: Knjižničarstvo</w:t>
            </w:r>
          </w:p>
          <w:p w:rsidR="004D2AA8" w:rsidRDefault="004D2AA8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diplomski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magistar kulturologije uz naznaku smjera</w:t>
            </w:r>
          </w:p>
        </w:tc>
      </w:tr>
      <w:tr w:rsidR="004D2AA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D2AA8" w:rsidRDefault="004D2AA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diplomski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magistar bibliotekarstva</w:t>
            </w:r>
          </w:p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magistar knjižničarstva</w:t>
            </w:r>
          </w:p>
          <w:p w:rsidR="004D2AA8" w:rsidRDefault="0036000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    magistar kulturologije – knjižničarstvo</w:t>
            </w:r>
          </w:p>
        </w:tc>
      </w:tr>
    </w:tbl>
    <w:p w:rsidR="004D2AA8" w:rsidRDefault="004D2AA8">
      <w:pPr>
        <w:spacing w:after="0" w:line="240" w:lineRule="auto"/>
        <w:ind w:left="0" w:firstLine="0"/>
        <w:jc w:val="both"/>
        <w:outlineLvl w:val="0"/>
        <w:rPr>
          <w:rStyle w:val="Naglaeno"/>
          <w:rFonts w:eastAsiaTheme="minorHAnsi"/>
          <w:b w:val="0"/>
          <w:bCs w:val="0"/>
        </w:rPr>
      </w:pPr>
    </w:p>
    <w:p w:rsidR="004D2AA8" w:rsidRDefault="00360003">
      <w:pPr>
        <w:spacing w:line="240" w:lineRule="auto"/>
        <w:jc w:val="both"/>
      </w:pPr>
      <w:r>
        <w:rPr>
          <w:rFonts w:cstheme="minorHAnsi"/>
        </w:rPr>
        <w:t>Prijavu na natječaj potrebno je vlastoručno potpisati i u njoj navesti: Ime i prezime kandidata, adresu prebivališta/boravišta, e-mail adresu i kontakt broj telefona/mobitela.</w:t>
      </w:r>
    </w:p>
    <w:p w:rsidR="004D2AA8" w:rsidRDefault="0036000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Kandidati su obvezni uz vlastoručno potpisanu prijavu na natječaj priložiti:</w:t>
      </w:r>
    </w:p>
    <w:p w:rsidR="004D2AA8" w:rsidRDefault="0036000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živ</w:t>
      </w:r>
      <w:r>
        <w:rPr>
          <w:rFonts w:cstheme="minorHAnsi"/>
        </w:rPr>
        <w:t>otopis</w:t>
      </w:r>
    </w:p>
    <w:p w:rsidR="004D2AA8" w:rsidRDefault="00360003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color w:val="auto"/>
        </w:rPr>
      </w:pPr>
      <w:r>
        <w:rPr>
          <w:rFonts w:cstheme="minorHAnsi"/>
        </w:rPr>
        <w:t>diploma odnosno dokaz o stečenoj stručnoj spremi</w:t>
      </w:r>
    </w:p>
    <w:p w:rsidR="004D2AA8" w:rsidRDefault="00360003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dokaz o državljanstvu</w:t>
      </w:r>
    </w:p>
    <w:p w:rsidR="004D2AA8" w:rsidRDefault="00360003">
      <w:pPr>
        <w:pStyle w:val="Odlomakpopis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cstheme="minorHAnsi"/>
        </w:rPr>
      </w:pPr>
      <w:r>
        <w:rPr>
          <w:rFonts w:cstheme="minorHAnsi"/>
        </w:rPr>
        <w:t>uvjerenje da nije pod istragom i da se protiv kandidata ne vodi kazneni postupak u smislu članka 106. Zakona o odgoju i obrazovanju u osnovnoj i srednjoj školi, ne starije od dan</w:t>
      </w:r>
      <w:r>
        <w:rPr>
          <w:rFonts w:cstheme="minorHAnsi"/>
        </w:rPr>
        <w:t>a raspisivanja natječaja</w:t>
      </w:r>
    </w:p>
    <w:p w:rsidR="004D2AA8" w:rsidRDefault="00360003">
      <w:pPr>
        <w:pStyle w:val="Odlomakpopisa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cstheme="minorHAnsi"/>
        </w:rPr>
      </w:pPr>
      <w:r>
        <w:rPr>
          <w:rFonts w:cstheme="minorHAnsi"/>
        </w:rPr>
        <w:t>elektronički zapis ili potvrda o podacima evidentiranim u matičnoj evidenciji Hrvatskog zavoda za mirovinsko osiguranje, ne starije od dana raspisivanja natječaja.</w:t>
      </w:r>
    </w:p>
    <w:p w:rsidR="004D2AA8" w:rsidRDefault="00360003">
      <w:pPr>
        <w:spacing w:after="0" w:line="276" w:lineRule="auto"/>
        <w:rPr>
          <w:rFonts w:cstheme="minorHAnsi"/>
          <w:bCs/>
        </w:rPr>
      </w:pPr>
      <w:r>
        <w:rPr>
          <w:rFonts w:cstheme="minorHAnsi"/>
        </w:rPr>
        <w:t>Navedene isprave odnosno prilozi dostavljaju se u neovjerenoj presl</w:t>
      </w:r>
      <w:r>
        <w:rPr>
          <w:rFonts w:cstheme="minorHAnsi"/>
        </w:rPr>
        <w:t>ici i ne vraćaju se kandidatu nakon završetka natječajnog postupka.</w:t>
      </w:r>
    </w:p>
    <w:p w:rsidR="004D2AA8" w:rsidRDefault="00360003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Na natječaj se mogu javiti osobe oba spola.</w:t>
      </w:r>
    </w:p>
    <w:p w:rsidR="004D2AA8" w:rsidRDefault="0036000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Kandidati koji su pravodobno dostavili potpunu prijavu sa svim prilozima, odnosno ispravama i ispunjavaju uvjete iz natječaja biti će vrednovani</w:t>
      </w:r>
      <w:r>
        <w:rPr>
          <w:rFonts w:cstheme="minorHAnsi"/>
        </w:rPr>
        <w:t xml:space="preserve"> u skladu s odredbama Pravilnika o načinu i postupku zapošljavanja u Osnovnoj školi „Petar Lorini“ Sali koji je dostupan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na web stranici Škole poveznica: </w:t>
      </w:r>
      <w:hyperlink r:id="rId15" w:history="1">
        <w:r>
          <w:rPr>
            <w:rStyle w:val="Hiperveza"/>
            <w:rFonts w:cstheme="minorHAnsi"/>
          </w:rPr>
          <w:t>http://os-plorini-sali.skole.hr/</w:t>
        </w:r>
      </w:hyperlink>
      <w:r>
        <w:rPr>
          <w:rFonts w:cstheme="minorHAnsi"/>
        </w:rPr>
        <w:t xml:space="preserve">  </w:t>
      </w:r>
    </w:p>
    <w:p w:rsidR="004D2AA8" w:rsidRDefault="0036000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Na mrežnoj stranice</w:t>
      </w:r>
      <w:r>
        <w:rPr>
          <w:rFonts w:cstheme="minorHAnsi"/>
        </w:rPr>
        <w:t xml:space="preserve"> Škole, poveznica: </w:t>
      </w:r>
      <w:hyperlink r:id="rId16" w:history="1">
        <w:r>
          <w:rPr>
            <w:rStyle w:val="Hiperveza"/>
            <w:rFonts w:cstheme="minorHAnsi"/>
          </w:rPr>
          <w:t>http://os-plorini-sali.skole.hr/</w:t>
        </w:r>
      </w:hyperlink>
      <w:r>
        <w:rPr>
          <w:rFonts w:cstheme="minorHAnsi"/>
        </w:rPr>
        <w:t xml:space="preserve"> će se objaviti područja, način, mjesto i vrijeme održavanja postupka vrednovanja kandidata.</w:t>
      </w:r>
    </w:p>
    <w:p w:rsidR="004D2AA8" w:rsidRDefault="0036000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Osoba koja se poziva na pravo prednosti sukladno članku 102. Zak</w:t>
      </w:r>
      <w:r>
        <w:rPr>
          <w:rFonts w:cstheme="minorHAnsi"/>
        </w:rPr>
        <w:t>ona o hrvatskim braniteljima iz Domovinskog rata i članovima njihovih obitelji (Narodne novine 121/17, 98/19, 84/21), članku 48. f Zakona o zaštiti vojnih i civilnih invalida rata (Narodne novine broj 33/92, 57/92, 77/92, 27/93, 58/93, 2/94, 76/94, 108/95,</w:t>
      </w:r>
      <w:r>
        <w:rPr>
          <w:rFonts w:cstheme="minorHAnsi"/>
        </w:rPr>
        <w:t xml:space="preserve"> 108/96, 82/01, 103/03, 148/13, 98/19), članku 9. Zakona o profesionalnoj rehabilitaciji i zapošljavanju osoba s invaliditetom (Narodne novine broj 157/13, 152/14, 39/18, 32/20) te članku 48. Zakona o civilnim stradalnicima iz Domovinskog rata (Narodne nov</w:t>
      </w:r>
      <w:r>
        <w:rPr>
          <w:rFonts w:cstheme="minorHAnsi"/>
        </w:rPr>
        <w:t>ine broj 84/21) dužna je u prijavi na javni natječaj pozvati se na to pravo i uz prijavu priložiti sve dokaze o ispunjavanju uvjeta iz natječaja te svu propisanu dokumentaciju prema posebnom zakonu, a ima prednost u odnosu  na ostale kandidate samo pod jed</w:t>
      </w:r>
      <w:r>
        <w:rPr>
          <w:rFonts w:cstheme="minorHAnsi"/>
        </w:rPr>
        <w:t>nakim uvjetima.</w:t>
      </w:r>
    </w:p>
    <w:p w:rsidR="004D2AA8" w:rsidRDefault="0036000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Osoba koja se poziva na pravo prednosti pri zapošljavanju u skladu s člankom 102. Zakona o hrvatskim braniteljima iz Domovinskog rata i članovima njihovih obitelji (Narodne novine broj 121/17, 98/19, 84/21.) uz prijavu na natječaj dužna je,</w:t>
      </w:r>
      <w:r>
        <w:rPr>
          <w:rFonts w:cstheme="minorHAnsi"/>
        </w:rPr>
        <w:t xml:space="preserve"> osim dokaza o ispunjavanju traženih uvjeta natječaja, priložiti i dokaze propisane člankom 103. stavkom 1. Zakona o hrvatskim braniteljima iz Domovinskog rata i članovima njihovih obitelji, a koji su dostupni na internetskoj stranici Ministarstva hrvatski</w:t>
      </w:r>
      <w:r>
        <w:rPr>
          <w:rFonts w:cstheme="minorHAnsi"/>
        </w:rPr>
        <w:t>h branitelja, poveznica:</w:t>
      </w:r>
    </w:p>
    <w:p w:rsidR="004D2AA8" w:rsidRDefault="00360003">
      <w:pPr>
        <w:spacing w:after="0" w:line="276" w:lineRule="auto"/>
        <w:jc w:val="both"/>
        <w:rPr>
          <w:rFonts w:cstheme="minorHAnsi"/>
          <w:bCs/>
          <w:color w:val="0563C1"/>
          <w:u w:val="single"/>
        </w:rPr>
      </w:pPr>
      <w:hyperlink r:id="rId17" w:history="1">
        <w:r>
          <w:rPr>
            <w:rStyle w:val="Hiperveza"/>
            <w:rFonts w:cstheme="minorHAnsi"/>
            <w:bCs/>
          </w:rPr>
          <w:t>https://branitelji.gov.hr/UserDocsImages//dokumenti/Nikola</w:t>
        </w:r>
        <w:r>
          <w:rPr>
            <w:rStyle w:val="Hiperveza"/>
            <w:rFonts w:cstheme="minorHAnsi"/>
            <w:bCs/>
          </w:rPr>
          <w:t>//popis%20dokaza%20za%20ostvarivanje%20prava%20prednosti%20pri%20zapo%C5%A1ljavanju-%20ZOHBDR%202021.pdf</w:t>
        </w:r>
      </w:hyperlink>
    </w:p>
    <w:p w:rsidR="004D2AA8" w:rsidRDefault="00360003">
      <w:pPr>
        <w:spacing w:after="0" w:line="276" w:lineRule="auto"/>
        <w:jc w:val="both"/>
        <w:rPr>
          <w:rFonts w:cstheme="minorHAnsi"/>
          <w:bCs/>
          <w:color w:val="auto"/>
        </w:rPr>
      </w:pPr>
      <w:r>
        <w:rPr>
          <w:rFonts w:cstheme="minorHAnsi"/>
          <w:bCs/>
        </w:rPr>
        <w:t>Osoba koja se poziva na pravo prednosti pri zapošljavanju u skladu s člankom 48. Zakona o civilnim stradalnicima iz Domovinskog rata (Narodne novine</w:t>
      </w:r>
      <w:r>
        <w:rPr>
          <w:rFonts w:cstheme="minorHAnsi"/>
          <w:bCs/>
        </w:rPr>
        <w:t xml:space="preserve"> broj 84/21), uz prijavu na natječaj dužna je osim dokaza o ispunjavanju traženih uvjeta priložiti i dokaze propisane člankom 49. stavkom 1. Zakona o civilnim stradalnicima iz Domovinskog rata, a koji su dostupni na internetskoj stranici Ministarstva hrvat</w:t>
      </w:r>
      <w:r>
        <w:rPr>
          <w:rFonts w:cstheme="minorHAnsi"/>
          <w:bCs/>
        </w:rPr>
        <w:t>skih branitelja, poveznica:</w:t>
      </w:r>
    </w:p>
    <w:p w:rsidR="004D2AA8" w:rsidRDefault="00360003">
      <w:pPr>
        <w:spacing w:after="0" w:line="276" w:lineRule="auto"/>
        <w:jc w:val="both"/>
        <w:rPr>
          <w:rStyle w:val="Hiperveza"/>
        </w:rPr>
      </w:pPr>
      <w:hyperlink r:id="rId18" w:history="1">
        <w:r>
          <w:rPr>
            <w:rStyle w:val="Hiperveza"/>
            <w:rFonts w:cstheme="minorHAnsi"/>
          </w:rPr>
          <w:t>https://branitelji.gov</w:t>
        </w:r>
        <w:r>
          <w:rPr>
            <w:rStyle w:val="Hiperveza"/>
            <w:rFonts w:cstheme="minorHAnsi"/>
          </w:rPr>
          <w:t>.hr/UserDocsImages//dokumenti/Nikola//popis%20dokaza%20za%20ostvarivanje%20prava%20prednosti%20pri%20zapo%C5%A1ljavanju-%20Zakon%20o%20civilnim%20stradalnicima%20iz%20DR.pdf</w:t>
        </w:r>
      </w:hyperlink>
      <w:r>
        <w:rPr>
          <w:rStyle w:val="Hiperveza"/>
          <w:rFonts w:cstheme="minorHAnsi"/>
        </w:rPr>
        <w:t xml:space="preserve"> </w:t>
      </w:r>
    </w:p>
    <w:p w:rsidR="004D2AA8" w:rsidRDefault="00360003">
      <w:pPr>
        <w:spacing w:after="0" w:line="276" w:lineRule="auto"/>
        <w:jc w:val="both"/>
        <w:rPr>
          <w:color w:val="auto"/>
        </w:rPr>
      </w:pPr>
      <w:r>
        <w:rPr>
          <w:rFonts w:eastAsia="Times New Roman" w:cstheme="minorHAnsi"/>
          <w:shd w:val="clear" w:color="auto" w:fill="FFFFFF"/>
        </w:rPr>
        <w:t>K</w:t>
      </w:r>
      <w:r>
        <w:rPr>
          <w:rFonts w:cstheme="minorHAnsi"/>
        </w:rPr>
        <w:t>andidat koji je stekao inozemnu stručnu kvalifikaciju dužan je priložiti rješ</w:t>
      </w:r>
      <w:r>
        <w:rPr>
          <w:rFonts w:cstheme="minorHAnsi"/>
        </w:rPr>
        <w:t>enje o priznavanju</w:t>
      </w:r>
      <w:r>
        <w:rPr>
          <w:rFonts w:cstheme="minorHAnsi"/>
        </w:rPr>
        <w:br/>
        <w:t>inozemne stručne kvalifikacije radi pristupa reguliranoj profesiji u skladu sa Zakonom o reguliranim profesijama i priznavanju inozemnih stručnih kvalifikacija (NN, broj 82/15, 70/19 i 47/20).</w:t>
      </w:r>
    </w:p>
    <w:p w:rsidR="004D2AA8" w:rsidRDefault="0036000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Kandidatom prijavljenim na natječaj smatrati</w:t>
      </w:r>
      <w:r>
        <w:rPr>
          <w:rFonts w:cstheme="minorHAnsi"/>
        </w:rPr>
        <w:t xml:space="preserve"> će se samo osoba koja podnese pravodobnu i potpunu prijavu te ispunjava formalne uvjete iz natječaja, a nepravodobne i  nepotpune prijave neće se razmatrati.</w:t>
      </w:r>
    </w:p>
    <w:p w:rsidR="004D2AA8" w:rsidRDefault="003600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Prijave s potrebnom dokumentacijom, s naznakom „Za natječaj – naziv radnog mjesta“ dostaviti neposredno ili preporučenom poštom na adresu Osnovna škola Petar Lorini, Sali III 20, 23281 Sali, Dugi otok ili na e-mail adresu škole</w:t>
      </w:r>
      <w:r>
        <w:rPr>
          <w:rFonts w:cstheme="minorHAnsi"/>
          <w:color w:val="auto"/>
        </w:rPr>
        <w:t xml:space="preserve">:  </w:t>
      </w:r>
      <w:hyperlink r:id="rId19" w:history="1">
        <w:r>
          <w:rPr>
            <w:rStyle w:val="Hiperveza"/>
            <w:rFonts w:cstheme="minorHAnsi"/>
            <w:b/>
            <w:color w:val="auto"/>
          </w:rPr>
          <w:t>ured@os-plorini-sali.skole.hr</w:t>
        </w:r>
      </w:hyperlink>
    </w:p>
    <w:p w:rsidR="004D2AA8" w:rsidRDefault="004D2AA8">
      <w:pPr>
        <w:spacing w:after="0" w:line="240" w:lineRule="auto"/>
        <w:jc w:val="both"/>
        <w:rPr>
          <w:rFonts w:cstheme="minorHAnsi"/>
        </w:rPr>
      </w:pPr>
    </w:p>
    <w:p w:rsidR="004D2AA8" w:rsidRDefault="003600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Kandidati na prijavi navode naziv radnog mjesta na koje podnosi prijavu.</w:t>
      </w:r>
    </w:p>
    <w:p w:rsidR="004D2AA8" w:rsidRDefault="00360003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</w:rPr>
        <w:lastRenderedPageBreak/>
        <w:t xml:space="preserve">Rok za podnošenje prijava na natječaj je </w:t>
      </w:r>
      <w:r>
        <w:rPr>
          <w:rFonts w:cstheme="minorHAnsi"/>
          <w:b/>
        </w:rPr>
        <w:t>osam dana od dana objave natječaja na mrežnoj stranici i oglasnoj ploči Hrvatskog zav</w:t>
      </w:r>
      <w:r>
        <w:rPr>
          <w:rFonts w:cstheme="minorHAnsi"/>
          <w:b/>
        </w:rPr>
        <w:t>oda za zapošljavanje i mrežnoj stranici i oglasnoj ploči Osnovne škole „Petar Lorini“ Sali.</w:t>
      </w:r>
    </w:p>
    <w:p w:rsidR="004D2AA8" w:rsidRDefault="0036000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Prijavom na natječaj kandidati daju privolu za obradu osobnih podataka navedenih u svim dostavljenim prilozima odnosno ispravama za potrebe provedbe natječajnog pos</w:t>
      </w:r>
      <w:r>
        <w:rPr>
          <w:rFonts w:cstheme="minorHAnsi"/>
        </w:rPr>
        <w:t>tupka.</w:t>
      </w:r>
    </w:p>
    <w:p w:rsidR="004D2AA8" w:rsidRDefault="0036000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 rezultatima natječaja kandidati će biti obaviješteni objavom na mrežnoj stranici Osnovne škole „Petar Lorini“ Sali u roku 15 dana od dana donošenja odluke o izboru kandidata.</w:t>
      </w:r>
    </w:p>
    <w:p w:rsidR="004D2AA8" w:rsidRDefault="004D2AA8">
      <w:pPr>
        <w:spacing w:after="0" w:line="276" w:lineRule="auto"/>
        <w:ind w:left="0" w:firstLine="0"/>
        <w:rPr>
          <w:rFonts w:cstheme="minorHAnsi"/>
        </w:rPr>
      </w:pPr>
    </w:p>
    <w:p w:rsidR="004D2AA8" w:rsidRDefault="00360003">
      <w:pPr>
        <w:spacing w:after="0"/>
        <w:ind w:left="5664" w:firstLine="708"/>
        <w:jc w:val="right"/>
        <w:rPr>
          <w:rFonts w:cstheme="minorHAnsi"/>
        </w:rPr>
      </w:pPr>
      <w:r>
        <w:rPr>
          <w:rFonts w:cstheme="minorHAnsi"/>
        </w:rPr>
        <w:t xml:space="preserve"> Zamjena ravnateljice:</w:t>
      </w:r>
    </w:p>
    <w:p w:rsidR="004D2AA8" w:rsidRDefault="00360003">
      <w:pPr>
        <w:spacing w:after="0"/>
        <w:ind w:left="4956" w:firstLine="708"/>
        <w:jc w:val="right"/>
        <w:rPr>
          <w:rFonts w:cstheme="minorHAnsi"/>
        </w:rPr>
      </w:pPr>
      <w:r>
        <w:rPr>
          <w:rFonts w:cstheme="minorHAnsi"/>
        </w:rPr>
        <w:t>Ana Krvavac, dipl. uč.</w:t>
      </w:r>
    </w:p>
    <w:sectPr w:rsidR="004D2AA8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003" w:rsidRDefault="00360003">
      <w:pPr>
        <w:spacing w:after="0" w:line="240" w:lineRule="auto"/>
      </w:pPr>
      <w:r>
        <w:separator/>
      </w:r>
    </w:p>
  </w:endnote>
  <w:endnote w:type="continuationSeparator" w:id="0">
    <w:p w:rsidR="00360003" w:rsidRDefault="0036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6724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AA8" w:rsidRDefault="00360003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42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426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2AA8" w:rsidRDefault="004D2A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003" w:rsidRDefault="00360003">
      <w:pPr>
        <w:spacing w:after="0" w:line="240" w:lineRule="auto"/>
      </w:pPr>
      <w:r>
        <w:separator/>
      </w:r>
    </w:p>
  </w:footnote>
  <w:footnote w:type="continuationSeparator" w:id="0">
    <w:p w:rsidR="00360003" w:rsidRDefault="00360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731"/>
    <w:multiLevelType w:val="multilevel"/>
    <w:tmpl w:val="E8AA5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2CD"/>
    <w:multiLevelType w:val="multilevel"/>
    <w:tmpl w:val="E1D8D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4026"/>
    <w:multiLevelType w:val="multilevel"/>
    <w:tmpl w:val="AD1C89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95DF6"/>
    <w:multiLevelType w:val="multilevel"/>
    <w:tmpl w:val="EFEE4174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63B07FF"/>
    <w:multiLevelType w:val="multilevel"/>
    <w:tmpl w:val="89AE3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91453"/>
    <w:multiLevelType w:val="multilevel"/>
    <w:tmpl w:val="C7B29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B506D"/>
    <w:multiLevelType w:val="multilevel"/>
    <w:tmpl w:val="CEB0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31097"/>
    <w:multiLevelType w:val="multilevel"/>
    <w:tmpl w:val="845E9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334CF"/>
    <w:multiLevelType w:val="multilevel"/>
    <w:tmpl w:val="F2146A8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B9F62B6"/>
    <w:multiLevelType w:val="multilevel"/>
    <w:tmpl w:val="61988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16CF7"/>
    <w:multiLevelType w:val="multilevel"/>
    <w:tmpl w:val="D59C4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A8"/>
    <w:rsid w:val="00360003"/>
    <w:rsid w:val="004D2AA8"/>
    <w:rsid w:val="00E4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246F"/>
  <w15:docId w15:val="{0D50365A-AFFC-4047-A687-B9CDA44A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ind w:left="0" w:firstLine="0"/>
      <w:jc w:val="both"/>
      <w:outlineLvl w:val="0"/>
    </w:pPr>
    <w:rPr>
      <w:rFonts w:ascii="Arial" w:eastAsia="Times New Roman" w:hAnsi="Arial" w:cs="Times New Roman"/>
      <w:b/>
      <w:color w:val="auto"/>
      <w:szCs w:val="24"/>
      <w:lang w:val="de-D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Times New Roman"/>
      <w:b/>
      <w:kern w:val="0"/>
      <w:sz w:val="24"/>
      <w:szCs w:val="24"/>
      <w:lang w:val="de-DE"/>
      <w14:ligatures w14:val="none"/>
    </w:rPr>
  </w:style>
  <w:style w:type="paragraph" w:styleId="Tijeloteksta">
    <w:name w:val="Body Text"/>
    <w:basedOn w:val="Normal"/>
    <w:link w:val="TijelotekstaChar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kern w:val="0"/>
      <w:sz w:val="28"/>
      <w:szCs w:val="24"/>
      <w:lang w:val="hr-HR"/>
      <w14:ligatures w14:val="non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37597" TargetMode="External"/><Relationship Id="rId1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59089" TargetMode="External"/><Relationship Id="rId1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s-plorini-sali.skole.h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98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s-plorini-sali.skole.hr/" TargetMode="External"/><Relationship Id="rId10" Type="http://schemas.openxmlformats.org/officeDocument/2006/relationships/hyperlink" Target="https://www.zakon.hr/cms.htm?id=55120" TargetMode="External"/><Relationship Id="rId19" Type="http://schemas.openxmlformats.org/officeDocument/2006/relationships/hyperlink" Target="mailto:ured@os-plorini-sali.skol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zakon.hr/cms.htm?id=4506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534B0-EF43-42B7-B35E-E4819025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Gordan Dragaš</cp:lastModifiedBy>
  <cp:revision>2</cp:revision>
  <dcterms:created xsi:type="dcterms:W3CDTF">2025-12-15T10:56:00Z</dcterms:created>
  <dcterms:modified xsi:type="dcterms:W3CDTF">2025-12-15T10:56:00Z</dcterms:modified>
</cp:coreProperties>
</file>